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19FE7C" w14:textId="5D84BF26" w:rsidR="00F854B0" w:rsidRDefault="00F854B0" w:rsidP="00F854B0">
      <w:bookmarkStart w:id="0" w:name="_GoBack"/>
      <w:bookmarkEnd w:id="0"/>
      <w:r>
        <w:rPr>
          <w:rFonts w:hint="eastAsia"/>
        </w:rPr>
        <w:t>インボイス改正案の寄稿文</w:t>
      </w:r>
    </w:p>
    <w:p w14:paraId="6A44C990" w14:textId="77777777" w:rsidR="00F854B0" w:rsidRDefault="00F854B0" w:rsidP="00F854B0"/>
    <w:p w14:paraId="6BF59684" w14:textId="4B4975E2" w:rsidR="00F854B0" w:rsidRDefault="002614CC" w:rsidP="00F854B0">
      <w:r>
        <w:rPr>
          <w:rFonts w:hint="eastAsia"/>
        </w:rPr>
        <w:t xml:space="preserve">１　</w:t>
      </w:r>
      <w:r w:rsidR="00F854B0">
        <w:rPr>
          <w:rFonts w:hint="eastAsia"/>
        </w:rPr>
        <w:t>はじめに</w:t>
      </w:r>
    </w:p>
    <w:p w14:paraId="411D0D35" w14:textId="698E7FE5" w:rsidR="00DD3BCE" w:rsidRDefault="00DD3BCE" w:rsidP="00DD3BCE">
      <w:pPr>
        <w:ind w:firstLineChars="100" w:firstLine="210"/>
      </w:pPr>
      <w:r>
        <w:rPr>
          <w:rFonts w:hint="eastAsia"/>
        </w:rPr>
        <w:t>令和４年１２月２３日、「令和５年度</w:t>
      </w:r>
      <w:r>
        <w:rPr>
          <w:rFonts w:hint="eastAsia"/>
        </w:rPr>
        <w:t xml:space="preserve"> </w:t>
      </w:r>
      <w:r>
        <w:rPr>
          <w:rFonts w:hint="eastAsia"/>
        </w:rPr>
        <w:t>税制改正の大綱」が閣議決定されました。この大綱は、</w:t>
      </w:r>
      <w:r w:rsidR="00BA0009">
        <w:rPr>
          <w:rFonts w:hint="eastAsia"/>
        </w:rPr>
        <w:t>翌年（令和</w:t>
      </w:r>
      <w:r w:rsidR="00BA0009">
        <w:rPr>
          <w:rFonts w:hint="eastAsia"/>
        </w:rPr>
        <w:t>5</w:t>
      </w:r>
      <w:r w:rsidR="00BA0009">
        <w:rPr>
          <w:rFonts w:hint="eastAsia"/>
        </w:rPr>
        <w:t>年）</w:t>
      </w:r>
      <w:r>
        <w:rPr>
          <w:rFonts w:hint="eastAsia"/>
        </w:rPr>
        <w:t>における税制</w:t>
      </w:r>
      <w:r w:rsidR="00BA0009">
        <w:rPr>
          <w:rFonts w:hint="eastAsia"/>
        </w:rPr>
        <w:t>に関する法律</w:t>
      </w:r>
      <w:r>
        <w:rPr>
          <w:rFonts w:hint="eastAsia"/>
        </w:rPr>
        <w:t>改正の方針を示したもので、令和５年１０月から開始する「インボイス制度」に関しても、様々な負担軽減措置</w:t>
      </w:r>
      <w:r w:rsidR="00BA0009">
        <w:rPr>
          <w:rFonts w:hint="eastAsia"/>
        </w:rPr>
        <w:t>が盛り込まれています</w:t>
      </w:r>
      <w:r>
        <w:rPr>
          <w:rFonts w:hint="eastAsia"/>
        </w:rPr>
        <w:t>。</w:t>
      </w:r>
    </w:p>
    <w:p w14:paraId="4A066279" w14:textId="59D34949" w:rsidR="00DD3BCE" w:rsidRDefault="00DD3BCE" w:rsidP="00DD3BCE">
      <w:pPr>
        <w:ind w:firstLineChars="100" w:firstLine="210"/>
      </w:pPr>
      <w:r>
        <w:rPr>
          <w:rFonts w:hint="eastAsia"/>
        </w:rPr>
        <w:t>本解説では、消費税の仕組みからインボイス制度の概要までをおさらいするとともに、新たに設けられる特例（案）の内容を</w:t>
      </w:r>
      <w:r w:rsidR="00F05631">
        <w:rPr>
          <w:rFonts w:hint="eastAsia"/>
        </w:rPr>
        <w:t>ご紹介し、制度への対応に当たって特に</w:t>
      </w:r>
      <w:r w:rsidR="00BA0009">
        <w:rPr>
          <w:rFonts w:hint="eastAsia"/>
        </w:rPr>
        <w:t>消費税を納税したことがない方（</w:t>
      </w:r>
      <w:r w:rsidR="00F05631">
        <w:rPr>
          <w:rFonts w:hint="eastAsia"/>
        </w:rPr>
        <w:t>免税事業者</w:t>
      </w:r>
      <w:r w:rsidR="00BA0009">
        <w:rPr>
          <w:rFonts w:hint="eastAsia"/>
        </w:rPr>
        <w:t>）</w:t>
      </w:r>
      <w:r w:rsidR="00F05631">
        <w:rPr>
          <w:rFonts w:hint="eastAsia"/>
        </w:rPr>
        <w:t>が悩むポイントに焦点を当ててご説明いたします。</w:t>
      </w:r>
    </w:p>
    <w:p w14:paraId="2AC7AD95" w14:textId="1FB702B8" w:rsidR="00472DD3" w:rsidRDefault="00472DD3" w:rsidP="00DD3BCE">
      <w:pPr>
        <w:ind w:firstLineChars="100" w:firstLine="210"/>
      </w:pPr>
      <w:r>
        <w:rPr>
          <w:rFonts w:hint="eastAsia"/>
        </w:rPr>
        <w:t>なお、</w:t>
      </w:r>
      <w:r w:rsidRPr="00472DD3">
        <w:rPr>
          <w:rFonts w:hint="eastAsia"/>
        </w:rPr>
        <w:t>今回</w:t>
      </w:r>
      <w:r w:rsidR="00A34F3C">
        <w:rPr>
          <w:rFonts w:hint="eastAsia"/>
        </w:rPr>
        <w:t>、</w:t>
      </w:r>
      <w:r w:rsidRPr="00472DD3">
        <w:rPr>
          <w:rFonts w:hint="eastAsia"/>
        </w:rPr>
        <w:t>解説</w:t>
      </w:r>
      <w:r w:rsidR="002614CC">
        <w:rPr>
          <w:rFonts w:hint="eastAsia"/>
        </w:rPr>
        <w:t>する内容は、</w:t>
      </w:r>
      <w:r w:rsidRPr="00472DD3">
        <w:rPr>
          <w:rFonts w:hint="eastAsia"/>
        </w:rPr>
        <w:t>あくまで</w:t>
      </w:r>
      <w:r w:rsidR="00BA0009">
        <w:rPr>
          <w:rFonts w:hint="eastAsia"/>
        </w:rPr>
        <w:t>法律改正</w:t>
      </w:r>
      <w:r>
        <w:rPr>
          <w:rFonts w:hint="eastAsia"/>
        </w:rPr>
        <w:t>（</w:t>
      </w:r>
      <w:r w:rsidR="00BA0009">
        <w:rPr>
          <w:rFonts w:hint="eastAsia"/>
        </w:rPr>
        <w:t>案</w:t>
      </w:r>
      <w:r>
        <w:rPr>
          <w:rFonts w:hint="eastAsia"/>
        </w:rPr>
        <w:t>）の内容を説明する</w:t>
      </w:r>
      <w:r w:rsidR="00696191">
        <w:rPr>
          <w:rFonts w:hint="eastAsia"/>
        </w:rPr>
        <w:t>もので</w:t>
      </w:r>
      <w:r w:rsidR="002614CC">
        <w:rPr>
          <w:rFonts w:hint="eastAsia"/>
        </w:rPr>
        <w:t>、これらを含めた税制改正</w:t>
      </w:r>
      <w:r w:rsidR="00BA0009">
        <w:rPr>
          <w:rFonts w:hint="eastAsia"/>
        </w:rPr>
        <w:t>の</w:t>
      </w:r>
      <w:r w:rsidR="002614CC">
        <w:rPr>
          <w:rFonts w:hint="eastAsia"/>
        </w:rPr>
        <w:t>法案が国会で審議されることになります</w:t>
      </w:r>
      <w:r w:rsidR="00696191">
        <w:rPr>
          <w:rFonts w:hint="eastAsia"/>
        </w:rPr>
        <w:t>。</w:t>
      </w:r>
      <w:r w:rsidR="002614CC">
        <w:rPr>
          <w:rFonts w:hint="eastAsia"/>
        </w:rPr>
        <w:t>そのため、</w:t>
      </w:r>
      <w:r>
        <w:rPr>
          <w:rFonts w:hint="eastAsia"/>
        </w:rPr>
        <w:t>今後</w:t>
      </w:r>
      <w:r w:rsidR="00696191">
        <w:rPr>
          <w:rFonts w:hint="eastAsia"/>
        </w:rPr>
        <w:t>、</w:t>
      </w:r>
      <w:r>
        <w:rPr>
          <w:rFonts w:hint="eastAsia"/>
        </w:rPr>
        <w:t>政府</w:t>
      </w:r>
      <w:r w:rsidR="00696191">
        <w:rPr>
          <w:rFonts w:hint="eastAsia"/>
        </w:rPr>
        <w:t>から</w:t>
      </w:r>
      <w:r>
        <w:rPr>
          <w:rFonts w:hint="eastAsia"/>
        </w:rPr>
        <w:t>発信される情報</w:t>
      </w:r>
      <w:r w:rsidR="00696191">
        <w:rPr>
          <w:rFonts w:hint="eastAsia"/>
        </w:rPr>
        <w:t>もご覧いた</w:t>
      </w:r>
      <w:r w:rsidR="00BA0009">
        <w:rPr>
          <w:rFonts w:hint="eastAsia"/>
        </w:rPr>
        <w:t>だき</w:t>
      </w:r>
      <w:r w:rsidR="00BB403A">
        <w:rPr>
          <w:rFonts w:hint="eastAsia"/>
        </w:rPr>
        <w:t>たいと思います</w:t>
      </w:r>
      <w:r w:rsidR="00BA0009">
        <w:rPr>
          <w:rFonts w:hint="eastAsia"/>
        </w:rPr>
        <w:t>。</w:t>
      </w:r>
    </w:p>
    <w:p w14:paraId="04CBB840" w14:textId="16681B76" w:rsidR="00F854B0" w:rsidRPr="00696191" w:rsidRDefault="00F854B0" w:rsidP="00F854B0"/>
    <w:p w14:paraId="0F9148D7" w14:textId="070CDEA0" w:rsidR="00F854B0" w:rsidRDefault="002614CC" w:rsidP="00F854B0">
      <w:r>
        <w:rPr>
          <w:rFonts w:hint="eastAsia"/>
        </w:rPr>
        <w:t xml:space="preserve">２　</w:t>
      </w:r>
      <w:r w:rsidR="00F05631">
        <w:rPr>
          <w:rFonts w:hint="eastAsia"/>
        </w:rPr>
        <w:t>消費税の仕組み</w:t>
      </w:r>
    </w:p>
    <w:p w14:paraId="782BE504" w14:textId="79A5DD88" w:rsidR="00F05631" w:rsidRDefault="00F854B0" w:rsidP="002E751D">
      <w:pPr>
        <w:ind w:firstLineChars="100" w:firstLine="210"/>
      </w:pPr>
      <w:r>
        <w:rPr>
          <w:rFonts w:hint="eastAsia"/>
        </w:rPr>
        <w:t>まずは、消費税の基本的な仕組みからご紹介したいと思います。消費税を「負担」するのは消費者ですが、実際に税務署に申告書を提出して「納税」するのは事業者になります。</w:t>
      </w:r>
      <w:r w:rsidR="00F05631">
        <w:rPr>
          <w:rFonts w:hint="eastAsia"/>
        </w:rPr>
        <w:t>この「納税」に当たって、事業者は、</w:t>
      </w:r>
      <w:r>
        <w:rPr>
          <w:rFonts w:hint="eastAsia"/>
        </w:rPr>
        <w:t>売上</w:t>
      </w:r>
      <w:r w:rsidR="00BA0009">
        <w:rPr>
          <w:rFonts w:hint="eastAsia"/>
        </w:rPr>
        <w:t>げにかかる消費税額</w:t>
      </w:r>
      <w:r w:rsidR="00BB403A">
        <w:rPr>
          <w:rFonts w:hint="eastAsia"/>
        </w:rPr>
        <w:t>（売上税額）</w:t>
      </w:r>
      <w:r>
        <w:rPr>
          <w:rFonts w:hint="eastAsia"/>
        </w:rPr>
        <w:t>から、仕入れにかかった</w:t>
      </w:r>
      <w:r w:rsidR="00BA0009">
        <w:rPr>
          <w:rFonts w:hint="eastAsia"/>
        </w:rPr>
        <w:t>消費税</w:t>
      </w:r>
      <w:r>
        <w:rPr>
          <w:rFonts w:hint="eastAsia"/>
        </w:rPr>
        <w:t>額</w:t>
      </w:r>
      <w:r w:rsidR="00BB403A">
        <w:rPr>
          <w:rFonts w:hint="eastAsia"/>
        </w:rPr>
        <w:t>（仕入税額）</w:t>
      </w:r>
      <w:r>
        <w:rPr>
          <w:rFonts w:hint="eastAsia"/>
        </w:rPr>
        <w:t>を差し引いて、</w:t>
      </w:r>
      <w:r w:rsidR="00F05631">
        <w:rPr>
          <w:rFonts w:hint="eastAsia"/>
        </w:rPr>
        <w:t>その</w:t>
      </w:r>
      <w:r>
        <w:rPr>
          <w:rFonts w:hint="eastAsia"/>
        </w:rPr>
        <w:t>差額を納税</w:t>
      </w:r>
      <w:r w:rsidR="00F05631">
        <w:rPr>
          <w:rFonts w:hint="eastAsia"/>
        </w:rPr>
        <w:t>することとなります</w:t>
      </w:r>
      <w:r>
        <w:rPr>
          <w:rFonts w:hint="eastAsia"/>
        </w:rPr>
        <w:t>。</w:t>
      </w:r>
      <w:r w:rsidR="00BA0009">
        <w:rPr>
          <w:rFonts w:hint="eastAsia"/>
        </w:rPr>
        <w:t>具体例を使うと、図</w:t>
      </w:r>
      <w:r w:rsidR="00A34F3C">
        <w:rPr>
          <w:rFonts w:hint="eastAsia"/>
        </w:rPr>
        <w:t>①</w:t>
      </w:r>
      <w:r w:rsidR="00BA0009">
        <w:rPr>
          <w:rFonts w:hint="eastAsia"/>
        </w:rPr>
        <w:t>中の自社（卸）は</w:t>
      </w:r>
      <w:r w:rsidR="00A34F3C">
        <w:rPr>
          <w:rFonts w:hint="eastAsia"/>
        </w:rPr>
        <w:t>、</w:t>
      </w:r>
      <w:r w:rsidR="00BB403A">
        <w:rPr>
          <w:rFonts w:hint="eastAsia"/>
        </w:rPr>
        <w:t>売上税額</w:t>
      </w:r>
      <w:r w:rsidR="00BA0009">
        <w:rPr>
          <w:rFonts w:hint="eastAsia"/>
        </w:rPr>
        <w:t>「</w:t>
      </w:r>
      <w:r w:rsidR="00BA0009">
        <w:rPr>
          <w:rFonts w:hint="eastAsia"/>
        </w:rPr>
        <w:t>50</w:t>
      </w:r>
      <w:r w:rsidR="00BA0009">
        <w:rPr>
          <w:rFonts w:hint="eastAsia"/>
        </w:rPr>
        <w:t>」から仕入税額（</w:t>
      </w:r>
      <w:r w:rsidR="00BA0009">
        <w:rPr>
          <w:rFonts w:hint="eastAsia"/>
        </w:rPr>
        <w:t>30</w:t>
      </w:r>
      <w:r w:rsidR="00BA0009">
        <w:rPr>
          <w:rFonts w:hint="eastAsia"/>
        </w:rPr>
        <w:t>）を差し引いて、</w:t>
      </w:r>
      <w:r w:rsidR="00A34F3C">
        <w:rPr>
          <w:rFonts w:hint="eastAsia"/>
        </w:rPr>
        <w:t>その</w:t>
      </w:r>
      <w:r w:rsidR="00BA0009">
        <w:rPr>
          <w:rFonts w:hint="eastAsia"/>
        </w:rPr>
        <w:t>差額の「</w:t>
      </w:r>
      <w:r w:rsidR="00BA0009">
        <w:rPr>
          <w:rFonts w:hint="eastAsia"/>
        </w:rPr>
        <w:t>20</w:t>
      </w:r>
      <w:r w:rsidR="00BA0009">
        <w:rPr>
          <w:rFonts w:hint="eastAsia"/>
        </w:rPr>
        <w:t>」を納税することになります。</w:t>
      </w:r>
    </w:p>
    <w:p w14:paraId="2244BF7B" w14:textId="25FEB7A5" w:rsidR="00F854B0" w:rsidRDefault="00F854B0" w:rsidP="002E751D">
      <w:pPr>
        <w:ind w:firstLineChars="100" w:firstLine="210"/>
      </w:pPr>
      <w:r>
        <w:rPr>
          <w:rFonts w:hint="eastAsia"/>
        </w:rPr>
        <w:t>この仕入れにかかった税額を差し引くことを「仕入税額控除」といい、仕入税額控除には、「帳簿を作成して保存すること」と「請求書等を受領して保存すること」の２つの要件を満たす必要があります。</w:t>
      </w:r>
    </w:p>
    <w:p w14:paraId="37D7FD66" w14:textId="7420FE54" w:rsidR="00A34F3C" w:rsidRDefault="00A34F3C" w:rsidP="00A34F3C"/>
    <w:p w14:paraId="30C9D946" w14:textId="78C6AFD2" w:rsidR="00A34F3C" w:rsidRDefault="00A34F3C" w:rsidP="008A413E">
      <w:r>
        <w:rPr>
          <w:rFonts w:hint="eastAsia"/>
        </w:rPr>
        <w:t>【図①消費税の税額計算と仕入税額控除について】</w:t>
      </w:r>
    </w:p>
    <w:p w14:paraId="427289CE" w14:textId="2EA352F4" w:rsidR="00F854B0" w:rsidRDefault="0031398C" w:rsidP="00F854B0">
      <w:r w:rsidRPr="00D35564">
        <w:rPr>
          <w:noProof/>
          <w:szCs w:val="21"/>
        </w:rPr>
        <w:lastRenderedPageBreak/>
        <w:drawing>
          <wp:inline distT="0" distB="0" distL="0" distR="0" wp14:anchorId="4AB23813" wp14:editId="321E1E26">
            <wp:extent cx="4953691" cy="3429479"/>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53691" cy="3429479"/>
                    </a:xfrm>
                    <a:prstGeom prst="rect">
                      <a:avLst/>
                    </a:prstGeom>
                  </pic:spPr>
                </pic:pic>
              </a:graphicData>
            </a:graphic>
          </wp:inline>
        </w:drawing>
      </w:r>
    </w:p>
    <w:p w14:paraId="0FEFF0D1" w14:textId="7B565112" w:rsidR="00F05631" w:rsidRDefault="002614CC" w:rsidP="00F854B0">
      <w:r>
        <w:rPr>
          <w:rFonts w:hint="eastAsia"/>
        </w:rPr>
        <w:t xml:space="preserve">３　</w:t>
      </w:r>
      <w:r w:rsidR="00F05631">
        <w:rPr>
          <w:rFonts w:hint="eastAsia"/>
        </w:rPr>
        <w:t>インボイス制度の概要</w:t>
      </w:r>
    </w:p>
    <w:p w14:paraId="69B30449" w14:textId="79540CC3" w:rsidR="00F854B0" w:rsidRDefault="00F854B0" w:rsidP="002E751D">
      <w:pPr>
        <w:ind w:firstLineChars="100" w:firstLine="210"/>
      </w:pPr>
      <w:r>
        <w:rPr>
          <w:rFonts w:hint="eastAsia"/>
        </w:rPr>
        <w:t>インボイス制度においては、仕入税額控除を行うために、現在使用されている請求書等に</w:t>
      </w:r>
      <w:r w:rsidR="00F97BAB">
        <w:rPr>
          <w:rFonts w:hint="eastAsia"/>
        </w:rPr>
        <w:t>登録番号、</w:t>
      </w:r>
      <w:r w:rsidR="0031398C">
        <w:rPr>
          <w:rFonts w:hint="eastAsia"/>
        </w:rPr>
        <w:t>適用税率や消費税額</w:t>
      </w:r>
      <w:r w:rsidR="00F97BAB">
        <w:rPr>
          <w:rFonts w:hint="eastAsia"/>
        </w:rPr>
        <w:t>の</w:t>
      </w:r>
      <w:r>
        <w:rPr>
          <w:rFonts w:hint="eastAsia"/>
        </w:rPr>
        <w:t>記載事項</w:t>
      </w:r>
      <w:r w:rsidR="00F97BAB">
        <w:rPr>
          <w:rFonts w:hint="eastAsia"/>
        </w:rPr>
        <w:t>を</w:t>
      </w:r>
      <w:r w:rsidR="0031398C">
        <w:rPr>
          <w:rFonts w:hint="eastAsia"/>
        </w:rPr>
        <w:t>追加</w:t>
      </w:r>
      <w:r w:rsidR="00F97BAB">
        <w:rPr>
          <w:rFonts w:hint="eastAsia"/>
        </w:rPr>
        <w:t>し</w:t>
      </w:r>
      <w:r w:rsidR="0031398C">
        <w:rPr>
          <w:rFonts w:hint="eastAsia"/>
        </w:rPr>
        <w:t>た</w:t>
      </w:r>
      <w:r>
        <w:rPr>
          <w:rFonts w:hint="eastAsia"/>
        </w:rPr>
        <w:t>「インボイス」の保存が必要となります</w:t>
      </w:r>
      <w:r w:rsidR="00A34F3C">
        <w:rPr>
          <w:rFonts w:hint="eastAsia"/>
        </w:rPr>
        <w:t>（図②の右側イメージを参照ください。）</w:t>
      </w:r>
      <w:r>
        <w:rPr>
          <w:rFonts w:hint="eastAsia"/>
        </w:rPr>
        <w:t>。</w:t>
      </w:r>
    </w:p>
    <w:p w14:paraId="287A9040" w14:textId="6393AD7F" w:rsidR="00A34F3C" w:rsidRDefault="00A34F3C" w:rsidP="00A34F3C"/>
    <w:p w14:paraId="3373DC65" w14:textId="3C30082A" w:rsidR="00A34F3C" w:rsidRDefault="00A34F3C" w:rsidP="008A413E">
      <w:r>
        <w:rPr>
          <w:rFonts w:hint="eastAsia"/>
        </w:rPr>
        <w:t>【図②インボイス制度について】</w:t>
      </w:r>
    </w:p>
    <w:p w14:paraId="04323B31" w14:textId="72A0BF83" w:rsidR="00800C7E" w:rsidRDefault="00800C7E" w:rsidP="002E751D">
      <w:pPr>
        <w:ind w:firstLineChars="100" w:firstLine="210"/>
      </w:pPr>
      <w:r w:rsidRPr="00EF4E5A">
        <w:rPr>
          <w:noProof/>
          <w:szCs w:val="21"/>
        </w:rPr>
        <w:drawing>
          <wp:inline distT="0" distB="0" distL="0" distR="0" wp14:anchorId="1BE00026" wp14:editId="7B727982">
            <wp:extent cx="4953691" cy="3429479"/>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53691" cy="3429479"/>
                    </a:xfrm>
                    <a:prstGeom prst="rect">
                      <a:avLst/>
                    </a:prstGeom>
                  </pic:spPr>
                </pic:pic>
              </a:graphicData>
            </a:graphic>
          </wp:inline>
        </w:drawing>
      </w:r>
    </w:p>
    <w:p w14:paraId="4FBED5F3" w14:textId="77777777" w:rsidR="00800C7E" w:rsidRDefault="00800C7E" w:rsidP="002E751D">
      <w:pPr>
        <w:ind w:firstLineChars="100" w:firstLine="210"/>
      </w:pPr>
    </w:p>
    <w:p w14:paraId="26435D21" w14:textId="36D2B1E9" w:rsidR="00F97BAB" w:rsidRDefault="00800C7E" w:rsidP="00800C7E">
      <w:pPr>
        <w:ind w:firstLineChars="100" w:firstLine="210"/>
      </w:pPr>
      <w:r>
        <w:rPr>
          <w:rFonts w:hint="eastAsia"/>
        </w:rPr>
        <w:t>この「登録番号」は、「インボイス発行事業者」のみが記載することができますが、この「インボイス発行事業者」となるには、消費税の課税事業者となり、税務署に登録申請を行う必要があります。そのため、消費税の納税義務のない免税事業者は登録を受けることができず、インボイスを発行することができないため、免税事業者と取引を行う買手は、原則として仕入税額控除ができな</w:t>
      </w:r>
      <w:r w:rsidR="002614CC">
        <w:rPr>
          <w:rFonts w:hint="eastAsia"/>
        </w:rPr>
        <w:t>いこととなります</w:t>
      </w:r>
      <w:r>
        <w:rPr>
          <w:rFonts w:hint="eastAsia"/>
        </w:rPr>
        <w:t>。</w:t>
      </w:r>
    </w:p>
    <w:p w14:paraId="5E34E667" w14:textId="578E04C2" w:rsidR="00800C7E" w:rsidRDefault="002614CC" w:rsidP="00800C7E">
      <w:pPr>
        <w:ind w:firstLineChars="100" w:firstLine="210"/>
      </w:pPr>
      <w:r>
        <w:rPr>
          <w:rFonts w:hint="eastAsia"/>
        </w:rPr>
        <w:t>この点、</w:t>
      </w:r>
      <w:r w:rsidR="00800C7E">
        <w:rPr>
          <w:rFonts w:hint="eastAsia"/>
        </w:rPr>
        <w:t>インボイス制度への円滑な移行を図る観点から、</w:t>
      </w:r>
      <w:r>
        <w:rPr>
          <w:rFonts w:hint="eastAsia"/>
        </w:rPr>
        <w:t>その</w:t>
      </w:r>
      <w:r w:rsidR="00800C7E">
        <w:rPr>
          <w:rFonts w:hint="eastAsia"/>
        </w:rPr>
        <w:t>影響を</w:t>
      </w:r>
      <w:r>
        <w:rPr>
          <w:rFonts w:hint="eastAsia"/>
        </w:rPr>
        <w:t>緩和する</w:t>
      </w:r>
      <w:r w:rsidR="00800C7E">
        <w:rPr>
          <w:rFonts w:hint="eastAsia"/>
        </w:rPr>
        <w:t>ために、免税事業者からの仕入れについて、</w:t>
      </w:r>
    </w:p>
    <w:p w14:paraId="7E67E8E1" w14:textId="28056D59" w:rsidR="00800C7E" w:rsidRDefault="00800C7E" w:rsidP="00800C7E">
      <w:pPr>
        <w:ind w:firstLineChars="100" w:firstLine="210"/>
      </w:pPr>
      <w:r>
        <w:rPr>
          <w:rFonts w:hint="eastAsia"/>
        </w:rPr>
        <w:t>・制度実施後３年間は８０％</w:t>
      </w:r>
    </w:p>
    <w:p w14:paraId="7340C69F" w14:textId="43E6DE08" w:rsidR="00800C7E" w:rsidRDefault="00800C7E" w:rsidP="00800C7E">
      <w:pPr>
        <w:ind w:firstLineChars="100" w:firstLine="210"/>
      </w:pPr>
      <w:r>
        <w:rPr>
          <w:rFonts w:hint="eastAsia"/>
        </w:rPr>
        <w:t>・その後の３年間は５０％</w:t>
      </w:r>
    </w:p>
    <w:p w14:paraId="6E94B18A" w14:textId="19B6114C" w:rsidR="00800C7E" w:rsidRDefault="00800C7E" w:rsidP="00800C7E">
      <w:r>
        <w:rPr>
          <w:rFonts w:hint="eastAsia"/>
        </w:rPr>
        <w:t>の</w:t>
      </w:r>
      <w:r w:rsidR="002614CC">
        <w:rPr>
          <w:rFonts w:hint="eastAsia"/>
        </w:rPr>
        <w:t>仕入税額</w:t>
      </w:r>
      <w:r>
        <w:rPr>
          <w:rFonts w:hint="eastAsia"/>
        </w:rPr>
        <w:t>控除ができることとされてい</w:t>
      </w:r>
      <w:r w:rsidR="002614CC">
        <w:rPr>
          <w:rFonts w:hint="eastAsia"/>
        </w:rPr>
        <w:t>ます</w:t>
      </w:r>
      <w:r>
        <w:rPr>
          <w:rFonts w:hint="eastAsia"/>
        </w:rPr>
        <w:t>（以下「買手の経過措置」と</w:t>
      </w:r>
      <w:r w:rsidR="002614CC">
        <w:rPr>
          <w:rFonts w:hint="eastAsia"/>
        </w:rPr>
        <w:t>い</w:t>
      </w:r>
      <w:r>
        <w:rPr>
          <w:rFonts w:hint="eastAsia"/>
        </w:rPr>
        <w:t>います。）。</w:t>
      </w:r>
    </w:p>
    <w:p w14:paraId="78C24282" w14:textId="4F7E7461" w:rsidR="00A34F3C" w:rsidRDefault="00A34F3C" w:rsidP="00800C7E"/>
    <w:p w14:paraId="41439085" w14:textId="18F7967E" w:rsidR="00A34F3C" w:rsidRDefault="00A34F3C" w:rsidP="00800C7E">
      <w:r>
        <w:rPr>
          <w:rFonts w:hint="eastAsia"/>
        </w:rPr>
        <w:t>【図③買手の経過措置について】</w:t>
      </w:r>
    </w:p>
    <w:p w14:paraId="15A773B1" w14:textId="0869CA01" w:rsidR="00F854B0" w:rsidRDefault="00800C7E" w:rsidP="00F854B0">
      <w:r w:rsidRPr="00EF4E5A">
        <w:rPr>
          <w:noProof/>
        </w:rPr>
        <w:drawing>
          <wp:inline distT="0" distB="0" distL="0" distR="0" wp14:anchorId="5D774654" wp14:editId="43D1E6AC">
            <wp:extent cx="4953691" cy="3429479"/>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53691" cy="3429479"/>
                    </a:xfrm>
                    <a:prstGeom prst="rect">
                      <a:avLst/>
                    </a:prstGeom>
                  </pic:spPr>
                </pic:pic>
              </a:graphicData>
            </a:graphic>
          </wp:inline>
        </w:drawing>
      </w:r>
    </w:p>
    <w:p w14:paraId="54043AB9" w14:textId="77777777" w:rsidR="00800C7E" w:rsidRDefault="00800C7E" w:rsidP="00F854B0"/>
    <w:p w14:paraId="69332693" w14:textId="0BBBE124" w:rsidR="00800C7E" w:rsidRDefault="002614CC" w:rsidP="00F854B0">
      <w:r>
        <w:rPr>
          <w:rFonts w:hint="eastAsia"/>
        </w:rPr>
        <w:t xml:space="preserve">４　</w:t>
      </w:r>
      <w:r w:rsidR="00800C7E">
        <w:rPr>
          <w:rFonts w:hint="eastAsia"/>
        </w:rPr>
        <w:t>免税事業者における対応</w:t>
      </w:r>
    </w:p>
    <w:p w14:paraId="7FE58D02" w14:textId="1C6F5DAC" w:rsidR="00CA09CA" w:rsidRDefault="00800C7E" w:rsidP="003049EE">
      <w:pPr>
        <w:ind w:firstLineChars="100" w:firstLine="210"/>
      </w:pPr>
      <w:r>
        <w:rPr>
          <w:rFonts w:hint="eastAsia"/>
        </w:rPr>
        <w:t>インボイス制度への移行に当たっては、</w:t>
      </w:r>
      <w:r w:rsidR="00CA09CA">
        <w:rPr>
          <w:rFonts w:hint="eastAsia"/>
        </w:rPr>
        <w:t>政府が行った</w:t>
      </w:r>
      <w:r w:rsidR="002614CC">
        <w:rPr>
          <w:rFonts w:hint="eastAsia"/>
        </w:rPr>
        <w:t>もの</w:t>
      </w:r>
      <w:r w:rsidR="00CA09CA">
        <w:rPr>
          <w:rFonts w:hint="eastAsia"/>
        </w:rPr>
        <w:t>を始め、様々な団体や調査会社等によるアンケートが実施されています。</w:t>
      </w:r>
      <w:r w:rsidR="002614CC">
        <w:rPr>
          <w:rFonts w:hint="eastAsia"/>
        </w:rPr>
        <w:t>こうしたアンケートによれば、</w:t>
      </w:r>
      <w:r w:rsidR="00CA09CA">
        <w:rPr>
          <w:rFonts w:hint="eastAsia"/>
        </w:rPr>
        <w:t>免税事業者との取引に当たっては、半数</w:t>
      </w:r>
      <w:r w:rsidR="002614CC">
        <w:rPr>
          <w:rFonts w:hint="eastAsia"/>
        </w:rPr>
        <w:t>近く</w:t>
      </w:r>
      <w:r w:rsidR="00CA09CA">
        <w:rPr>
          <w:rFonts w:hint="eastAsia"/>
        </w:rPr>
        <w:t>が「</w:t>
      </w:r>
      <w:r w:rsidR="002614CC">
        <w:rPr>
          <w:rFonts w:hint="eastAsia"/>
        </w:rPr>
        <w:t>条件を変えずに取引を継続</w:t>
      </w:r>
      <w:r w:rsidR="00CA09CA">
        <w:rPr>
          <w:rFonts w:hint="eastAsia"/>
        </w:rPr>
        <w:t>」と回答しており、</w:t>
      </w:r>
      <w:r w:rsidR="002614CC">
        <w:rPr>
          <w:rFonts w:hint="eastAsia"/>
        </w:rPr>
        <w:t>その背景として、</w:t>
      </w:r>
      <w:r>
        <w:rPr>
          <w:rFonts w:hint="eastAsia"/>
        </w:rPr>
        <w:t>先ほどの</w:t>
      </w:r>
      <w:r w:rsidR="00BB403A">
        <w:rPr>
          <w:rFonts w:hint="eastAsia"/>
        </w:rPr>
        <w:t>「</w:t>
      </w:r>
      <w:r w:rsidR="00CA09CA">
        <w:rPr>
          <w:rFonts w:hint="eastAsia"/>
        </w:rPr>
        <w:t>買手の経過措置</w:t>
      </w:r>
      <w:r w:rsidR="00BB403A">
        <w:rPr>
          <w:rFonts w:hint="eastAsia"/>
        </w:rPr>
        <w:t>」</w:t>
      </w:r>
      <w:r w:rsidR="002614CC">
        <w:rPr>
          <w:rFonts w:hint="eastAsia"/>
        </w:rPr>
        <w:t>があることに加え、仕事ぶりや品質、すぐに対応してくれるかどうか、これまでの継続的な取引関係などが取引を行う際に重視されていることが考えられます</w:t>
      </w:r>
      <w:r w:rsidR="00CA09CA">
        <w:rPr>
          <w:rFonts w:hint="eastAsia"/>
        </w:rPr>
        <w:t>。また、買手が簡易課税事業者である場合には、インボイスの保存がなくてもこ</w:t>
      </w:r>
      <w:r w:rsidR="00CA09CA">
        <w:rPr>
          <w:rFonts w:hint="eastAsia"/>
        </w:rPr>
        <w:lastRenderedPageBreak/>
        <w:t>れまでどおり仕入税額控除ができ</w:t>
      </w:r>
      <w:r w:rsidR="002614CC">
        <w:rPr>
          <w:rFonts w:hint="eastAsia"/>
        </w:rPr>
        <w:t>ますし、買手が消費者であれば、そもそもインボイスを必要としません。</w:t>
      </w:r>
      <w:r w:rsidR="00CF5B97">
        <w:rPr>
          <w:rFonts w:hint="eastAsia"/>
        </w:rPr>
        <w:t>したがって、</w:t>
      </w:r>
      <w:r w:rsidR="002614CC">
        <w:rPr>
          <w:rFonts w:hint="eastAsia"/>
        </w:rPr>
        <w:t>こ</w:t>
      </w:r>
      <w:r w:rsidR="00CA09CA">
        <w:rPr>
          <w:rFonts w:hint="eastAsia"/>
        </w:rPr>
        <w:t>うした者との取引については、</w:t>
      </w:r>
      <w:r w:rsidR="002614CC">
        <w:rPr>
          <w:rFonts w:hint="eastAsia"/>
        </w:rPr>
        <w:t>インボイス制度の</w:t>
      </w:r>
      <w:r w:rsidR="00CA09CA">
        <w:rPr>
          <w:rFonts w:hint="eastAsia"/>
        </w:rPr>
        <w:t>影響は</w:t>
      </w:r>
      <w:r w:rsidR="002614CC">
        <w:rPr>
          <w:rFonts w:hint="eastAsia"/>
        </w:rPr>
        <w:t>生じないこととなります</w:t>
      </w:r>
      <w:r w:rsidR="00CA09CA">
        <w:rPr>
          <w:rFonts w:hint="eastAsia"/>
        </w:rPr>
        <w:t>。</w:t>
      </w:r>
    </w:p>
    <w:p w14:paraId="2D1413BF" w14:textId="30F26D2B" w:rsidR="00CA09CA" w:rsidRDefault="00CA09CA" w:rsidP="00F854B0">
      <w:r>
        <w:rPr>
          <w:rFonts w:hint="eastAsia"/>
        </w:rPr>
        <w:t xml:space="preserve">　そのため、現在免税事業者である方については、</w:t>
      </w:r>
      <w:r w:rsidR="002614CC">
        <w:rPr>
          <w:rFonts w:hint="eastAsia"/>
        </w:rPr>
        <w:t>普段取引を行う</w:t>
      </w:r>
      <w:r>
        <w:rPr>
          <w:rFonts w:hint="eastAsia"/>
        </w:rPr>
        <w:t>買手から特段の要請等がなければ、登録するかどうかについて様子を見る、ということも</w:t>
      </w:r>
      <w:r w:rsidR="00123DF4">
        <w:rPr>
          <w:rFonts w:hint="eastAsia"/>
        </w:rPr>
        <w:t>重要な</w:t>
      </w:r>
      <w:r>
        <w:rPr>
          <w:rFonts w:hint="eastAsia"/>
        </w:rPr>
        <w:t>選択肢</w:t>
      </w:r>
      <w:r w:rsidR="00123DF4">
        <w:rPr>
          <w:rFonts w:hint="eastAsia"/>
        </w:rPr>
        <w:t>の一つ</w:t>
      </w:r>
      <w:r>
        <w:rPr>
          <w:rFonts w:hint="eastAsia"/>
        </w:rPr>
        <w:t>と考えられます</w:t>
      </w:r>
      <w:r w:rsidR="00472DD3">
        <w:rPr>
          <w:rFonts w:hint="eastAsia"/>
        </w:rPr>
        <w:t>（後述しますが、そうした事情に配慮した登録</w:t>
      </w:r>
      <w:r w:rsidR="002614CC">
        <w:rPr>
          <w:rFonts w:hint="eastAsia"/>
        </w:rPr>
        <w:t>手続</w:t>
      </w:r>
      <w:r w:rsidR="00472DD3">
        <w:rPr>
          <w:rFonts w:hint="eastAsia"/>
        </w:rPr>
        <w:t>の柔軟化等もあります。）。</w:t>
      </w:r>
    </w:p>
    <w:p w14:paraId="4DDAA015" w14:textId="44DD16B1" w:rsidR="002614CC" w:rsidRDefault="00CA09CA" w:rsidP="00F854B0">
      <w:r>
        <w:rPr>
          <w:rFonts w:hint="eastAsia"/>
        </w:rPr>
        <w:t xml:space="preserve">　一方で、</w:t>
      </w:r>
      <w:r w:rsidR="00123DF4">
        <w:rPr>
          <w:rFonts w:hint="eastAsia"/>
        </w:rPr>
        <w:t>アンケート調査等によると、</w:t>
      </w:r>
      <w:r>
        <w:rPr>
          <w:rFonts w:hint="eastAsia"/>
        </w:rPr>
        <w:t>既にインボイス発行事業者となることを選択している免税事業者</w:t>
      </w:r>
      <w:r w:rsidR="003049EE">
        <w:rPr>
          <w:rFonts w:hint="eastAsia"/>
        </w:rPr>
        <w:t>の方も一定数いる</w:t>
      </w:r>
      <w:r w:rsidR="00123DF4">
        <w:rPr>
          <w:rFonts w:hint="eastAsia"/>
        </w:rPr>
        <w:t>こともうかがえます</w:t>
      </w:r>
      <w:r w:rsidR="003049EE">
        <w:rPr>
          <w:rFonts w:hint="eastAsia"/>
        </w:rPr>
        <w:t>。</w:t>
      </w:r>
      <w:r w:rsidR="00123DF4">
        <w:rPr>
          <w:rFonts w:hint="eastAsia"/>
        </w:rPr>
        <w:t>また、それにより</w:t>
      </w:r>
      <w:r w:rsidR="003049EE">
        <w:rPr>
          <w:rFonts w:hint="eastAsia"/>
        </w:rPr>
        <w:t>課税事業者となること</w:t>
      </w:r>
      <w:r w:rsidR="00123DF4">
        <w:rPr>
          <w:rFonts w:hint="eastAsia"/>
        </w:rPr>
        <w:t>で</w:t>
      </w:r>
      <w:r w:rsidR="003049EE">
        <w:rPr>
          <w:rFonts w:hint="eastAsia"/>
        </w:rPr>
        <w:t>生じる</w:t>
      </w:r>
      <w:r w:rsidR="00BA0009">
        <w:rPr>
          <w:rFonts w:hint="eastAsia"/>
        </w:rPr>
        <w:t>場合の転嫁の難しさ</w:t>
      </w:r>
      <w:r w:rsidR="003049EE">
        <w:rPr>
          <w:rFonts w:hint="eastAsia"/>
        </w:rPr>
        <w:t>や申告等の事務負担への</w:t>
      </w:r>
      <w:r w:rsidR="00123DF4">
        <w:rPr>
          <w:rFonts w:hint="eastAsia"/>
        </w:rPr>
        <w:t>懸念の声も</w:t>
      </w:r>
      <w:r w:rsidR="00BA0009">
        <w:rPr>
          <w:rFonts w:hint="eastAsia"/>
        </w:rPr>
        <w:t>あります</w:t>
      </w:r>
      <w:r w:rsidR="00123DF4">
        <w:rPr>
          <w:rFonts w:hint="eastAsia"/>
        </w:rPr>
        <w:t>。こうした</w:t>
      </w:r>
      <w:r w:rsidR="00CF5B97">
        <w:rPr>
          <w:rFonts w:hint="eastAsia"/>
        </w:rPr>
        <w:t>懸念</w:t>
      </w:r>
      <w:r w:rsidR="00123DF4">
        <w:rPr>
          <w:rFonts w:hint="eastAsia"/>
        </w:rPr>
        <w:t>も踏まえ、</w:t>
      </w:r>
      <w:r w:rsidR="00706813">
        <w:rPr>
          <w:rFonts w:hint="eastAsia"/>
        </w:rPr>
        <w:t>今般、</w:t>
      </w:r>
      <w:r w:rsidR="00123DF4">
        <w:rPr>
          <w:rFonts w:hint="eastAsia"/>
        </w:rPr>
        <w:t>免税事業者からインボイス発行事業者となる場合の</w:t>
      </w:r>
      <w:r w:rsidR="00706813">
        <w:rPr>
          <w:rFonts w:hint="eastAsia"/>
        </w:rPr>
        <w:t>負担軽減を図るための特例が設けられることとなります</w:t>
      </w:r>
      <w:r w:rsidR="002614CC">
        <w:rPr>
          <w:rFonts w:hint="eastAsia"/>
        </w:rPr>
        <w:t>（詳細は５をご覧ください。）</w:t>
      </w:r>
      <w:r w:rsidR="00706813">
        <w:rPr>
          <w:rFonts w:hint="eastAsia"/>
        </w:rPr>
        <w:t>。</w:t>
      </w:r>
    </w:p>
    <w:p w14:paraId="3E03C771" w14:textId="19AF6876" w:rsidR="00123DF4" w:rsidRDefault="002614CC" w:rsidP="002614CC">
      <w:pPr>
        <w:ind w:firstLineChars="100" w:firstLine="210"/>
      </w:pPr>
      <w:r>
        <w:rPr>
          <w:rFonts w:hint="eastAsia"/>
        </w:rPr>
        <w:t>こうした税制上の対応に加え、免税事業者がインボイス発行事業者となる場合に持続化補助金が５０万円上乗せされる、会計ソフトの導入費用や</w:t>
      </w:r>
      <w:r>
        <w:rPr>
          <w:rFonts w:hint="eastAsia"/>
        </w:rPr>
        <w:t>PC</w:t>
      </w:r>
      <w:r w:rsidR="00B00D28">
        <w:rPr>
          <w:rFonts w:hint="eastAsia"/>
        </w:rPr>
        <w:t>・</w:t>
      </w:r>
      <w:r>
        <w:rPr>
          <w:rFonts w:hint="eastAsia"/>
        </w:rPr>
        <w:t>タブレットの購入費用等が</w:t>
      </w:r>
      <w:r>
        <w:rPr>
          <w:rFonts w:hint="eastAsia"/>
        </w:rPr>
        <w:t>IT</w:t>
      </w:r>
      <w:r>
        <w:rPr>
          <w:rFonts w:hint="eastAsia"/>
        </w:rPr>
        <w:t>導入補助金で助成されるなど、予算上の支援もありますので、これらを最大限に活用しながら、インボイス発行事業者になることも一つの選択肢です。</w:t>
      </w:r>
    </w:p>
    <w:p w14:paraId="7C11A2A5" w14:textId="77777777" w:rsidR="00706813" w:rsidRDefault="00706813" w:rsidP="00F854B0"/>
    <w:p w14:paraId="3CCC1F52" w14:textId="69E52AD8" w:rsidR="00F854B0" w:rsidRDefault="002614CC" w:rsidP="00F854B0">
      <w:r>
        <w:rPr>
          <w:rFonts w:hint="eastAsia"/>
        </w:rPr>
        <w:t xml:space="preserve">５　</w:t>
      </w:r>
      <w:r w:rsidR="00706813">
        <w:rPr>
          <w:rFonts w:hint="eastAsia"/>
        </w:rPr>
        <w:t>免税事業者</w:t>
      </w:r>
      <w:r w:rsidR="00472DD3">
        <w:rPr>
          <w:rFonts w:hint="eastAsia"/>
        </w:rPr>
        <w:t>から</w:t>
      </w:r>
      <w:r w:rsidR="00706813">
        <w:rPr>
          <w:rFonts w:hint="eastAsia"/>
        </w:rPr>
        <w:t>インボイス発行事業者となる場合の負担軽減措置（</w:t>
      </w:r>
      <w:r w:rsidR="00F854B0">
        <w:rPr>
          <w:rFonts w:hint="eastAsia"/>
        </w:rPr>
        <w:t>２割特例</w:t>
      </w:r>
      <w:r w:rsidR="00706813">
        <w:rPr>
          <w:rFonts w:hint="eastAsia"/>
        </w:rPr>
        <w:t>）</w:t>
      </w:r>
    </w:p>
    <w:p w14:paraId="7DDA6234" w14:textId="66FC1FD9" w:rsidR="00F854B0" w:rsidRDefault="00472DD3" w:rsidP="00F854B0">
      <w:r>
        <w:rPr>
          <w:rFonts w:hint="eastAsia"/>
        </w:rPr>
        <w:t xml:space="preserve">　上記のとおり、</w:t>
      </w:r>
      <w:r w:rsidR="002614CC">
        <w:rPr>
          <w:rFonts w:hint="eastAsia"/>
        </w:rPr>
        <w:t>インボイス制度の開始から３年間、</w:t>
      </w:r>
      <w:r>
        <w:rPr>
          <w:rFonts w:hint="eastAsia"/>
        </w:rPr>
        <w:t>免税事業者からインボイス</w:t>
      </w:r>
      <w:r w:rsidR="00CF5B97">
        <w:rPr>
          <w:rFonts w:hint="eastAsia"/>
        </w:rPr>
        <w:t>発行事業者</w:t>
      </w:r>
      <w:r>
        <w:rPr>
          <w:rFonts w:hint="eastAsia"/>
        </w:rPr>
        <w:t>となる場合の税負担を軽減するとともに、申告等に係る事務負担を軽減するための措置</w:t>
      </w:r>
      <w:r w:rsidR="00696191">
        <w:rPr>
          <w:rFonts w:hint="eastAsia"/>
        </w:rPr>
        <w:t>を</w:t>
      </w:r>
      <w:r>
        <w:rPr>
          <w:rFonts w:hint="eastAsia"/>
        </w:rPr>
        <w:t>講じ</w:t>
      </w:r>
      <w:r w:rsidR="00696191">
        <w:rPr>
          <w:rFonts w:hint="eastAsia"/>
        </w:rPr>
        <w:t>ることが予定されています</w:t>
      </w:r>
      <w:r>
        <w:rPr>
          <w:rFonts w:hint="eastAsia"/>
        </w:rPr>
        <w:t>。</w:t>
      </w:r>
    </w:p>
    <w:p w14:paraId="726FCE6E" w14:textId="387C1C2F" w:rsidR="00696191" w:rsidRDefault="00696191" w:rsidP="00F854B0">
      <w:r>
        <w:rPr>
          <w:rFonts w:hint="eastAsia"/>
        </w:rPr>
        <w:t xml:space="preserve">　この特例の内容について、簡易課税制度（注）を適用した場合と比較しながら説明します。</w:t>
      </w:r>
    </w:p>
    <w:p w14:paraId="614F1961" w14:textId="067CD0DB" w:rsidR="00696191" w:rsidRPr="00696191" w:rsidRDefault="00696191" w:rsidP="002614CC">
      <w:pPr>
        <w:ind w:left="420" w:hangingChars="200" w:hanging="420"/>
      </w:pPr>
      <w:r>
        <w:rPr>
          <w:rFonts w:hint="eastAsia"/>
        </w:rPr>
        <w:t>（注）簡易課税制度は、</w:t>
      </w:r>
      <w:r w:rsidRPr="00696191">
        <w:rPr>
          <w:rFonts w:hint="eastAsia"/>
        </w:rPr>
        <w:t>基準期間</w:t>
      </w:r>
      <w:r>
        <w:rPr>
          <w:rFonts w:hint="eastAsia"/>
        </w:rPr>
        <w:t>（個人は前々年、法人は前々事業年度）</w:t>
      </w:r>
      <w:r w:rsidRPr="00696191">
        <w:rPr>
          <w:rFonts w:hint="eastAsia"/>
        </w:rPr>
        <w:t>における売上高が</w:t>
      </w:r>
      <w:r>
        <w:rPr>
          <w:rFonts w:hint="eastAsia"/>
        </w:rPr>
        <w:t>５千</w:t>
      </w:r>
      <w:r w:rsidRPr="00696191">
        <w:rPr>
          <w:rFonts w:hint="eastAsia"/>
        </w:rPr>
        <w:t>万円以下の事業者が適用できる制度</w:t>
      </w:r>
      <w:r>
        <w:rPr>
          <w:rFonts w:hint="eastAsia"/>
        </w:rPr>
        <w:t>です</w:t>
      </w:r>
      <w:r w:rsidRPr="00696191">
        <w:rPr>
          <w:rFonts w:hint="eastAsia"/>
        </w:rPr>
        <w:t>。</w:t>
      </w:r>
      <w:r>
        <w:rPr>
          <w:rFonts w:hint="eastAsia"/>
        </w:rPr>
        <w:t>中小事業者の事務処理に配慮して設けられた制度で、業種に応じて設定されているみなし仕入率</w:t>
      </w:r>
      <w:r w:rsidR="002614CC">
        <w:rPr>
          <w:rFonts w:hint="eastAsia"/>
        </w:rPr>
        <w:t>（下表参照）</w:t>
      </w:r>
      <w:r>
        <w:rPr>
          <w:rFonts w:hint="eastAsia"/>
        </w:rPr>
        <w:t>を売上</w:t>
      </w:r>
      <w:r w:rsidR="00BA0009">
        <w:rPr>
          <w:rFonts w:hint="eastAsia"/>
        </w:rPr>
        <w:t>にかかる消費</w:t>
      </w:r>
      <w:r>
        <w:rPr>
          <w:rFonts w:hint="eastAsia"/>
        </w:rPr>
        <w:t>税額</w:t>
      </w:r>
      <w:r w:rsidR="00BA0009">
        <w:rPr>
          <w:rFonts w:hint="eastAsia"/>
        </w:rPr>
        <w:t>（売上税額）</w:t>
      </w:r>
      <w:r>
        <w:rPr>
          <w:rFonts w:hint="eastAsia"/>
        </w:rPr>
        <w:t>にかけて仕入</w:t>
      </w:r>
      <w:r w:rsidR="00BA0009">
        <w:rPr>
          <w:rFonts w:hint="eastAsia"/>
        </w:rPr>
        <w:t>れにかかった消費</w:t>
      </w:r>
      <w:r>
        <w:rPr>
          <w:rFonts w:hint="eastAsia"/>
        </w:rPr>
        <w:t>税額</w:t>
      </w:r>
      <w:r w:rsidR="00BA0009">
        <w:rPr>
          <w:rFonts w:hint="eastAsia"/>
        </w:rPr>
        <w:t>（仕入税額）</w:t>
      </w:r>
      <w:r>
        <w:rPr>
          <w:rFonts w:hint="eastAsia"/>
        </w:rPr>
        <w:t>を算出し、納税額を計算できる仕組みです。これにより、</w:t>
      </w:r>
      <w:r w:rsidRPr="00696191">
        <w:rPr>
          <w:rFonts w:hint="eastAsia"/>
        </w:rPr>
        <w:t>消費税法上、仕入れに</w:t>
      </w:r>
      <w:r>
        <w:rPr>
          <w:rFonts w:hint="eastAsia"/>
        </w:rPr>
        <w:t>関する</w:t>
      </w:r>
      <w:r w:rsidRPr="00696191">
        <w:rPr>
          <w:rFonts w:hint="eastAsia"/>
        </w:rPr>
        <w:t>請求書等の保存</w:t>
      </w:r>
      <w:r w:rsidR="00BA0009">
        <w:rPr>
          <w:rFonts w:hint="eastAsia"/>
        </w:rPr>
        <w:t>やその集計</w:t>
      </w:r>
      <w:r w:rsidRPr="00696191">
        <w:rPr>
          <w:rFonts w:hint="eastAsia"/>
        </w:rPr>
        <w:t>が不要とな</w:t>
      </w:r>
      <w:r>
        <w:rPr>
          <w:rFonts w:hint="eastAsia"/>
        </w:rPr>
        <w:t>ります</w:t>
      </w:r>
      <w:r w:rsidRPr="00696191">
        <w:rPr>
          <w:rFonts w:hint="eastAsia"/>
        </w:rPr>
        <w:t>。</w:t>
      </w:r>
    </w:p>
    <w:tbl>
      <w:tblPr>
        <w:tblStyle w:val="a3"/>
        <w:tblW w:w="8642" w:type="dxa"/>
        <w:jc w:val="center"/>
        <w:tblLayout w:type="fixed"/>
        <w:tblLook w:val="04A0" w:firstRow="1" w:lastRow="0" w:firstColumn="1" w:lastColumn="0" w:noHBand="0" w:noVBand="1"/>
      </w:tblPr>
      <w:tblGrid>
        <w:gridCol w:w="1440"/>
        <w:gridCol w:w="1440"/>
        <w:gridCol w:w="1441"/>
        <w:gridCol w:w="1440"/>
        <w:gridCol w:w="1440"/>
        <w:gridCol w:w="1441"/>
      </w:tblGrid>
      <w:tr w:rsidR="002614CC" w:rsidRPr="002614CC" w14:paraId="0C2C3C95" w14:textId="77777777" w:rsidTr="002614CC">
        <w:trPr>
          <w:trHeight w:val="105"/>
          <w:jc w:val="center"/>
        </w:trPr>
        <w:tc>
          <w:tcPr>
            <w:tcW w:w="1440" w:type="dxa"/>
            <w:noWrap/>
            <w:hideMark/>
          </w:tcPr>
          <w:p w14:paraId="0F3CCE0C" w14:textId="77777777" w:rsidR="002614CC" w:rsidRPr="002614CC" w:rsidRDefault="002614CC" w:rsidP="002614CC">
            <w:pPr>
              <w:jc w:val="center"/>
              <w:rPr>
                <w:sz w:val="20"/>
                <w:szCs w:val="21"/>
              </w:rPr>
            </w:pPr>
            <w:r w:rsidRPr="002614CC">
              <w:rPr>
                <w:rFonts w:hint="eastAsia"/>
                <w:sz w:val="20"/>
                <w:szCs w:val="21"/>
              </w:rPr>
              <w:t>卸売業</w:t>
            </w:r>
          </w:p>
        </w:tc>
        <w:tc>
          <w:tcPr>
            <w:tcW w:w="1440" w:type="dxa"/>
            <w:noWrap/>
            <w:hideMark/>
          </w:tcPr>
          <w:p w14:paraId="2AB95D7B" w14:textId="0DA4C48C" w:rsidR="002614CC" w:rsidRPr="002614CC" w:rsidRDefault="002614CC" w:rsidP="002614CC">
            <w:pPr>
              <w:jc w:val="center"/>
              <w:rPr>
                <w:sz w:val="20"/>
                <w:szCs w:val="21"/>
              </w:rPr>
            </w:pPr>
            <w:r w:rsidRPr="002614CC">
              <w:rPr>
                <w:rFonts w:hint="eastAsia"/>
                <w:sz w:val="20"/>
                <w:szCs w:val="21"/>
              </w:rPr>
              <w:t>小売業等</w:t>
            </w:r>
          </w:p>
        </w:tc>
        <w:tc>
          <w:tcPr>
            <w:tcW w:w="1441" w:type="dxa"/>
            <w:noWrap/>
            <w:hideMark/>
          </w:tcPr>
          <w:p w14:paraId="2443F73A" w14:textId="34B435E7" w:rsidR="002614CC" w:rsidRPr="002614CC" w:rsidRDefault="002614CC" w:rsidP="002614CC">
            <w:pPr>
              <w:jc w:val="center"/>
              <w:rPr>
                <w:sz w:val="20"/>
                <w:szCs w:val="21"/>
              </w:rPr>
            </w:pPr>
            <w:r w:rsidRPr="002614CC">
              <w:rPr>
                <w:rFonts w:hint="eastAsia"/>
                <w:sz w:val="20"/>
                <w:szCs w:val="21"/>
              </w:rPr>
              <w:t>製造業等</w:t>
            </w:r>
          </w:p>
        </w:tc>
        <w:tc>
          <w:tcPr>
            <w:tcW w:w="1440" w:type="dxa"/>
          </w:tcPr>
          <w:p w14:paraId="52C41F6A" w14:textId="1DCCFCF9" w:rsidR="002614CC" w:rsidRPr="002614CC" w:rsidRDefault="002614CC" w:rsidP="002614CC">
            <w:pPr>
              <w:jc w:val="center"/>
              <w:rPr>
                <w:sz w:val="20"/>
                <w:szCs w:val="21"/>
              </w:rPr>
            </w:pPr>
            <w:r w:rsidRPr="002614CC">
              <w:rPr>
                <w:rFonts w:hint="eastAsia"/>
                <w:sz w:val="20"/>
                <w:szCs w:val="21"/>
              </w:rPr>
              <w:t>その他事業</w:t>
            </w:r>
          </w:p>
        </w:tc>
        <w:tc>
          <w:tcPr>
            <w:tcW w:w="1440" w:type="dxa"/>
            <w:noWrap/>
            <w:hideMark/>
          </w:tcPr>
          <w:p w14:paraId="5E7020BE" w14:textId="10E24029" w:rsidR="002614CC" w:rsidRPr="002614CC" w:rsidRDefault="002614CC" w:rsidP="002614CC">
            <w:pPr>
              <w:jc w:val="center"/>
              <w:rPr>
                <w:sz w:val="20"/>
                <w:szCs w:val="21"/>
              </w:rPr>
            </w:pPr>
            <w:r w:rsidRPr="002614CC">
              <w:rPr>
                <w:rFonts w:hint="eastAsia"/>
                <w:sz w:val="20"/>
                <w:szCs w:val="21"/>
              </w:rPr>
              <w:t>サービス業等</w:t>
            </w:r>
          </w:p>
        </w:tc>
        <w:tc>
          <w:tcPr>
            <w:tcW w:w="1441" w:type="dxa"/>
            <w:noWrap/>
            <w:hideMark/>
          </w:tcPr>
          <w:p w14:paraId="0EA50D77" w14:textId="77777777" w:rsidR="002614CC" w:rsidRPr="002614CC" w:rsidRDefault="002614CC" w:rsidP="002614CC">
            <w:pPr>
              <w:jc w:val="center"/>
              <w:rPr>
                <w:sz w:val="20"/>
                <w:szCs w:val="21"/>
              </w:rPr>
            </w:pPr>
            <w:r w:rsidRPr="002614CC">
              <w:rPr>
                <w:rFonts w:hint="eastAsia"/>
                <w:sz w:val="20"/>
                <w:szCs w:val="21"/>
              </w:rPr>
              <w:t>不動産業</w:t>
            </w:r>
          </w:p>
        </w:tc>
      </w:tr>
      <w:tr w:rsidR="002614CC" w:rsidRPr="002614CC" w14:paraId="48E7AF5B" w14:textId="77777777" w:rsidTr="002614CC">
        <w:trPr>
          <w:trHeight w:val="58"/>
          <w:jc w:val="center"/>
        </w:trPr>
        <w:tc>
          <w:tcPr>
            <w:tcW w:w="1440" w:type="dxa"/>
            <w:hideMark/>
          </w:tcPr>
          <w:p w14:paraId="181CD9E7" w14:textId="77777777" w:rsidR="002614CC" w:rsidRPr="002614CC" w:rsidRDefault="002614CC" w:rsidP="002614CC">
            <w:pPr>
              <w:jc w:val="center"/>
            </w:pPr>
            <w:r w:rsidRPr="002614CC">
              <w:rPr>
                <w:rFonts w:hint="eastAsia"/>
              </w:rPr>
              <w:t>90%</w:t>
            </w:r>
          </w:p>
        </w:tc>
        <w:tc>
          <w:tcPr>
            <w:tcW w:w="1440" w:type="dxa"/>
            <w:noWrap/>
            <w:hideMark/>
          </w:tcPr>
          <w:p w14:paraId="25E0281E" w14:textId="77777777" w:rsidR="002614CC" w:rsidRPr="002614CC" w:rsidRDefault="002614CC" w:rsidP="002614CC">
            <w:pPr>
              <w:jc w:val="center"/>
            </w:pPr>
            <w:r w:rsidRPr="002614CC">
              <w:rPr>
                <w:rFonts w:hint="eastAsia"/>
              </w:rPr>
              <w:t>80%</w:t>
            </w:r>
          </w:p>
        </w:tc>
        <w:tc>
          <w:tcPr>
            <w:tcW w:w="1441" w:type="dxa"/>
            <w:noWrap/>
            <w:hideMark/>
          </w:tcPr>
          <w:p w14:paraId="236FDF64" w14:textId="77777777" w:rsidR="002614CC" w:rsidRPr="002614CC" w:rsidRDefault="002614CC" w:rsidP="002614CC">
            <w:pPr>
              <w:jc w:val="center"/>
            </w:pPr>
            <w:r w:rsidRPr="002614CC">
              <w:rPr>
                <w:rFonts w:hint="eastAsia"/>
              </w:rPr>
              <w:t>70%</w:t>
            </w:r>
          </w:p>
        </w:tc>
        <w:tc>
          <w:tcPr>
            <w:tcW w:w="1440" w:type="dxa"/>
          </w:tcPr>
          <w:p w14:paraId="1F85B430" w14:textId="5C11A12A" w:rsidR="002614CC" w:rsidRPr="002614CC" w:rsidRDefault="002614CC" w:rsidP="002614CC">
            <w:pPr>
              <w:jc w:val="center"/>
            </w:pPr>
            <w:r w:rsidRPr="002614CC">
              <w:rPr>
                <w:rFonts w:hint="eastAsia"/>
              </w:rPr>
              <w:t>60%</w:t>
            </w:r>
          </w:p>
        </w:tc>
        <w:tc>
          <w:tcPr>
            <w:tcW w:w="1440" w:type="dxa"/>
            <w:noWrap/>
            <w:hideMark/>
          </w:tcPr>
          <w:p w14:paraId="15D9C6AA" w14:textId="48F5FA07" w:rsidR="002614CC" w:rsidRPr="002614CC" w:rsidRDefault="002614CC" w:rsidP="002614CC">
            <w:pPr>
              <w:jc w:val="center"/>
            </w:pPr>
            <w:r w:rsidRPr="002614CC">
              <w:rPr>
                <w:rFonts w:hint="eastAsia"/>
              </w:rPr>
              <w:t>50%</w:t>
            </w:r>
          </w:p>
        </w:tc>
        <w:tc>
          <w:tcPr>
            <w:tcW w:w="1441" w:type="dxa"/>
            <w:noWrap/>
            <w:hideMark/>
          </w:tcPr>
          <w:p w14:paraId="5EA7183C" w14:textId="77777777" w:rsidR="002614CC" w:rsidRPr="002614CC" w:rsidRDefault="002614CC" w:rsidP="002614CC">
            <w:pPr>
              <w:jc w:val="center"/>
            </w:pPr>
            <w:r w:rsidRPr="002614CC">
              <w:rPr>
                <w:rFonts w:hint="eastAsia"/>
              </w:rPr>
              <w:t>40%</w:t>
            </w:r>
          </w:p>
        </w:tc>
      </w:tr>
    </w:tbl>
    <w:p w14:paraId="7C89909B" w14:textId="250D7F8C" w:rsidR="00696191" w:rsidRDefault="00696191" w:rsidP="00F854B0"/>
    <w:p w14:paraId="66C14651" w14:textId="7E0C4C95" w:rsidR="002614CC" w:rsidRDefault="002614CC" w:rsidP="00F854B0">
      <w:r>
        <w:rPr>
          <w:rFonts w:hint="eastAsia"/>
        </w:rPr>
        <w:t>【事例】サービス業を営むフリーランスで、売上が７７０万円である場合</w:t>
      </w:r>
    </w:p>
    <w:p w14:paraId="498D6C68" w14:textId="77777777" w:rsidR="002614CC" w:rsidRDefault="002614CC" w:rsidP="00F854B0"/>
    <w:p w14:paraId="280A0460" w14:textId="358EA1FA" w:rsidR="00696191" w:rsidRDefault="002614CC" w:rsidP="00F854B0">
      <w:r>
        <w:rPr>
          <w:rFonts w:hint="eastAsia"/>
        </w:rPr>
        <w:t xml:space="preserve">○　</w:t>
      </w:r>
      <w:r w:rsidR="00696191">
        <w:rPr>
          <w:rFonts w:hint="eastAsia"/>
        </w:rPr>
        <w:t>税負担の軽減</w:t>
      </w:r>
    </w:p>
    <w:p w14:paraId="178DE399" w14:textId="39612339" w:rsidR="002614CC" w:rsidRDefault="00696191" w:rsidP="00F854B0">
      <w:r>
        <w:rPr>
          <w:rFonts w:hint="eastAsia"/>
        </w:rPr>
        <w:t xml:space="preserve">　</w:t>
      </w:r>
      <w:r w:rsidRPr="002614CC">
        <w:rPr>
          <w:rFonts w:hint="eastAsia"/>
          <w:bdr w:val="single" w:sz="4" w:space="0" w:color="auto"/>
        </w:rPr>
        <w:t>簡易課税制度の場合</w:t>
      </w:r>
    </w:p>
    <w:p w14:paraId="4B221B67" w14:textId="1A8FEADF" w:rsidR="00696191" w:rsidRDefault="002614CC" w:rsidP="002614CC">
      <w:pPr>
        <w:ind w:firstLineChars="100" w:firstLine="210"/>
      </w:pPr>
      <w:r>
        <w:rPr>
          <w:rFonts w:hint="eastAsia"/>
        </w:rPr>
        <w:t>７７０万円に含まれる売上税額７０万円から仕入税額３５万円（</w:t>
      </w:r>
      <w:r w:rsidR="00CF5B97">
        <w:rPr>
          <w:rFonts w:hint="eastAsia"/>
        </w:rPr>
        <w:t>売上税額</w:t>
      </w:r>
      <w:r>
        <w:rPr>
          <w:rFonts w:hint="eastAsia"/>
        </w:rPr>
        <w:t>７０万円×サービス業のみなし仕入率５０％）を差し引いた３５万円が納税額となります。</w:t>
      </w:r>
    </w:p>
    <w:p w14:paraId="2EFFD29E" w14:textId="77777777" w:rsidR="002614CC" w:rsidRDefault="002614CC" w:rsidP="002614CC"/>
    <w:p w14:paraId="43A61A1B" w14:textId="4339E882" w:rsidR="002614CC" w:rsidRDefault="002614CC" w:rsidP="002614CC">
      <w:r>
        <w:rPr>
          <w:rFonts w:hint="eastAsia"/>
        </w:rPr>
        <w:t xml:space="preserve">　</w:t>
      </w:r>
      <w:r>
        <w:rPr>
          <w:rFonts w:hint="eastAsia"/>
          <w:bdr w:val="single" w:sz="4" w:space="0" w:color="auto"/>
        </w:rPr>
        <w:t>２割特例</w:t>
      </w:r>
      <w:r w:rsidRPr="002614CC">
        <w:rPr>
          <w:rFonts w:hint="eastAsia"/>
          <w:bdr w:val="single" w:sz="4" w:space="0" w:color="auto"/>
        </w:rPr>
        <w:t>の場合</w:t>
      </w:r>
    </w:p>
    <w:p w14:paraId="74C57632" w14:textId="0ED9B66F" w:rsidR="002614CC" w:rsidRPr="002614CC" w:rsidRDefault="002614CC" w:rsidP="002614CC">
      <w:pPr>
        <w:ind w:firstLineChars="100" w:firstLine="210"/>
      </w:pPr>
      <w:r>
        <w:rPr>
          <w:rFonts w:hint="eastAsia"/>
        </w:rPr>
        <w:t>７７０万円に含まれる売上税額７０万円に２割をかけた１４万円が納税額となります。そのため、この事例では、</w:t>
      </w:r>
      <w:r w:rsidR="00CF5B97">
        <w:rPr>
          <w:rFonts w:hint="eastAsia"/>
        </w:rPr>
        <w:t>簡易課税と比べて</w:t>
      </w:r>
      <w:r>
        <w:rPr>
          <w:rFonts w:hint="eastAsia"/>
        </w:rPr>
        <w:t>２１万円の税負担が軽減されることになります。</w:t>
      </w:r>
    </w:p>
    <w:p w14:paraId="6A060450" w14:textId="03E0710B" w:rsidR="00696191" w:rsidRPr="002614CC" w:rsidRDefault="00696191" w:rsidP="00F854B0"/>
    <w:p w14:paraId="545D6FC3" w14:textId="32C69363" w:rsidR="00696191" w:rsidRDefault="002614CC" w:rsidP="00F854B0">
      <w:r>
        <w:rPr>
          <w:rFonts w:hint="eastAsia"/>
        </w:rPr>
        <w:t xml:space="preserve">○　</w:t>
      </w:r>
      <w:r w:rsidR="00696191">
        <w:rPr>
          <w:rFonts w:hint="eastAsia"/>
        </w:rPr>
        <w:t>事務負担の軽減</w:t>
      </w:r>
    </w:p>
    <w:p w14:paraId="39BBE520" w14:textId="77777777" w:rsidR="002614CC" w:rsidRDefault="002614CC" w:rsidP="002614CC">
      <w:r>
        <w:rPr>
          <w:rFonts w:hint="eastAsia"/>
        </w:rPr>
        <w:t xml:space="preserve">　</w:t>
      </w:r>
      <w:r w:rsidRPr="002614CC">
        <w:rPr>
          <w:rFonts w:hint="eastAsia"/>
          <w:bdr w:val="single" w:sz="4" w:space="0" w:color="auto"/>
        </w:rPr>
        <w:t>簡易課税制度の場合</w:t>
      </w:r>
    </w:p>
    <w:p w14:paraId="7851D1F7" w14:textId="5A24EB42" w:rsidR="002614CC" w:rsidRDefault="002614CC" w:rsidP="002614CC">
      <w:pPr>
        <w:ind w:firstLineChars="100" w:firstLine="210"/>
      </w:pPr>
      <w:r>
        <w:rPr>
          <w:rFonts w:hint="eastAsia"/>
        </w:rPr>
        <w:t>簡易課税制度を適用するためには、</w:t>
      </w:r>
      <w:r w:rsidR="00CF5B97">
        <w:rPr>
          <w:rFonts w:hint="eastAsia"/>
        </w:rPr>
        <w:t>原則、</w:t>
      </w:r>
      <w:r>
        <w:rPr>
          <w:rFonts w:hint="eastAsia"/>
        </w:rPr>
        <w:t>課税期間（個人は年、法人は事業年度）が始まる前に「簡易課税制度選択届出書」を提出する必要があります。</w:t>
      </w:r>
    </w:p>
    <w:p w14:paraId="2AF625A2" w14:textId="437C7ED8" w:rsidR="002614CC" w:rsidRDefault="002614CC" w:rsidP="002614CC">
      <w:pPr>
        <w:ind w:firstLineChars="100" w:firstLine="210"/>
      </w:pPr>
      <w:r>
        <w:rPr>
          <w:rFonts w:hint="eastAsia"/>
        </w:rPr>
        <w:t>また、みなし仕入率毎の業種による売上の区分も必要となります。例えば、フリーランスであっても、事業で使用している資産を売却した場合（その他事業：６０％）やハンドメイドで雑貨を製作した場合（製造業：７０％）などについては、サービス業（５０％）でないみなし仕入率が適用されることとなります。</w:t>
      </w:r>
    </w:p>
    <w:p w14:paraId="75F0ECA9" w14:textId="77777777" w:rsidR="002614CC" w:rsidRDefault="002614CC" w:rsidP="002614CC"/>
    <w:p w14:paraId="36B3FA05" w14:textId="77777777" w:rsidR="002614CC" w:rsidRDefault="002614CC" w:rsidP="002614CC">
      <w:r>
        <w:rPr>
          <w:rFonts w:hint="eastAsia"/>
        </w:rPr>
        <w:t xml:space="preserve">　</w:t>
      </w:r>
      <w:r>
        <w:rPr>
          <w:rFonts w:hint="eastAsia"/>
          <w:bdr w:val="single" w:sz="4" w:space="0" w:color="auto"/>
        </w:rPr>
        <w:t>２割特例</w:t>
      </w:r>
      <w:r w:rsidRPr="002614CC">
        <w:rPr>
          <w:rFonts w:hint="eastAsia"/>
          <w:bdr w:val="single" w:sz="4" w:space="0" w:color="auto"/>
        </w:rPr>
        <w:t>の場合</w:t>
      </w:r>
    </w:p>
    <w:p w14:paraId="318B5793" w14:textId="53087115" w:rsidR="002614CC" w:rsidRDefault="002614CC" w:rsidP="002614CC">
      <w:r>
        <w:rPr>
          <w:rFonts w:hint="eastAsia"/>
        </w:rPr>
        <w:t xml:space="preserve">　上記のように、簡易課税制度を適用する場合には、「事前の届出」と「業種に応じた売上の区分経理」が必要となりますが、２割特例の場合には、</w:t>
      </w:r>
    </w:p>
    <w:p w14:paraId="05E71863" w14:textId="7865C990" w:rsidR="002614CC" w:rsidRDefault="002614CC" w:rsidP="002614CC">
      <w:r>
        <w:rPr>
          <w:rFonts w:hint="eastAsia"/>
        </w:rPr>
        <w:t>・「事前の届出」は不要で、申告時にチェックを入れるだけで手続きが完了し、</w:t>
      </w:r>
    </w:p>
    <w:p w14:paraId="4EEB72AA" w14:textId="2C9D7B8A" w:rsidR="002614CC" w:rsidRDefault="002614CC" w:rsidP="002614CC">
      <w:pPr>
        <w:ind w:left="210" w:hangingChars="100" w:hanging="210"/>
      </w:pPr>
      <w:r>
        <w:rPr>
          <w:rFonts w:hint="eastAsia"/>
        </w:rPr>
        <w:t>・また、売上の内容にかかわらず、一律に売上税額の２割が納税額となるため、「業種に応じた売上の区分経理」も不要となり、</w:t>
      </w:r>
    </w:p>
    <w:p w14:paraId="3099322E" w14:textId="6D55132C" w:rsidR="002614CC" w:rsidRDefault="002614CC" w:rsidP="002614CC">
      <w:r>
        <w:rPr>
          <w:rFonts w:hint="eastAsia"/>
        </w:rPr>
        <w:t>事務負担が軽減されることになります。</w:t>
      </w:r>
    </w:p>
    <w:p w14:paraId="73CD700C" w14:textId="2B50804F" w:rsidR="00A34F3C" w:rsidRDefault="00A34F3C" w:rsidP="002614CC"/>
    <w:p w14:paraId="4A572B98" w14:textId="3DDD824E" w:rsidR="00A34F3C" w:rsidRDefault="00A34F3C" w:rsidP="002614CC">
      <w:r>
        <w:rPr>
          <w:rFonts w:hint="eastAsia"/>
        </w:rPr>
        <w:t>【図④２割特例を適用した場合の負担軽減の内容】</w:t>
      </w:r>
    </w:p>
    <w:p w14:paraId="473145DD" w14:textId="73391C92" w:rsidR="00472DD3" w:rsidRDefault="00472DD3" w:rsidP="00F854B0">
      <w:r>
        <w:rPr>
          <w:noProof/>
        </w:rPr>
        <w:lastRenderedPageBreak/>
        <w:drawing>
          <wp:inline distT="0" distB="0" distL="0" distR="0" wp14:anchorId="7109FDA7" wp14:editId="1A80CDA9">
            <wp:extent cx="5400040" cy="3738245"/>
            <wp:effectExtent l="0" t="0" r="0" b="0"/>
            <wp:docPr id="2" name="グラフィック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3"/>
                        </a:ext>
                      </a:extLst>
                    </a:blip>
                    <a:stretch>
                      <a:fillRect/>
                    </a:stretch>
                  </pic:blipFill>
                  <pic:spPr>
                    <a:xfrm>
                      <a:off x="0" y="0"/>
                      <a:ext cx="5400040" cy="3738245"/>
                    </a:xfrm>
                    <a:prstGeom prst="rect">
                      <a:avLst/>
                    </a:prstGeom>
                  </pic:spPr>
                </pic:pic>
              </a:graphicData>
            </a:graphic>
          </wp:inline>
        </w:drawing>
      </w:r>
    </w:p>
    <w:p w14:paraId="2096E598" w14:textId="77777777" w:rsidR="002614CC" w:rsidRDefault="002614CC" w:rsidP="00F854B0"/>
    <w:p w14:paraId="48424578" w14:textId="60AD1A8D" w:rsidR="002614CC" w:rsidRDefault="002614CC" w:rsidP="002614CC">
      <w:r>
        <w:rPr>
          <w:rFonts w:hint="eastAsia"/>
        </w:rPr>
        <w:t xml:space="preserve">　ところで、本特例は、これまで消費税制度に馴染みのなかった免税事業者であった方を対象に、税負担と事務負担の軽減を図りながら制度</w:t>
      </w:r>
      <w:r w:rsidR="00CF5B97">
        <w:rPr>
          <w:rFonts w:hint="eastAsia"/>
        </w:rPr>
        <w:t>に</w:t>
      </w:r>
      <w:r>
        <w:rPr>
          <w:rFonts w:hint="eastAsia"/>
        </w:rPr>
        <w:t>定着いただくための３年間の措置として講じられる予定です。</w:t>
      </w:r>
    </w:p>
    <w:p w14:paraId="3F17B822" w14:textId="1236E25C" w:rsidR="002614CC" w:rsidRDefault="002614CC" w:rsidP="002614CC">
      <w:r>
        <w:rPr>
          <w:rFonts w:hint="eastAsia"/>
        </w:rPr>
        <w:t xml:space="preserve">　具体的には、図</w:t>
      </w:r>
      <w:r w:rsidR="00A34F3C">
        <w:rPr>
          <w:rFonts w:hint="eastAsia"/>
        </w:rPr>
        <w:t>⑤</w:t>
      </w:r>
      <w:r>
        <w:rPr>
          <w:rFonts w:hint="eastAsia"/>
        </w:rPr>
        <w:t>の①適用対象期間のとおり、個人事業者であれば、インボイス制度が開始する令和５年分の申告から令和８年分の申告までの計４回の申告でこの特例が適用できることになります。</w:t>
      </w:r>
    </w:p>
    <w:p w14:paraId="18888599" w14:textId="505D246A" w:rsidR="002614CC" w:rsidRDefault="002614CC" w:rsidP="00F854B0">
      <w:r>
        <w:rPr>
          <w:rFonts w:hint="eastAsia"/>
        </w:rPr>
        <w:t xml:space="preserve">　また、基準期間（個人は前々年、法人は前々事業年度）における売上高が１千万円を超えるなど、インボイス制度の有無にかかわらず、課税事業者となる事業者は、その期間について２割特例を適用することはできません。具体的には、図</w:t>
      </w:r>
      <w:r w:rsidR="00A34F3C">
        <w:rPr>
          <w:rFonts w:hint="eastAsia"/>
        </w:rPr>
        <w:t>⑤</w:t>
      </w:r>
      <w:r>
        <w:rPr>
          <w:rFonts w:hint="eastAsia"/>
        </w:rPr>
        <w:t>の②留意点にあるように、令和６年分の売上高が１千万を超える場合には、令和８年分の申告で２割特例は適用できないこととなります。</w:t>
      </w:r>
    </w:p>
    <w:p w14:paraId="55720155" w14:textId="11AA076D" w:rsidR="00A34F3C" w:rsidRDefault="00A34F3C" w:rsidP="00F854B0"/>
    <w:p w14:paraId="42EBA981" w14:textId="0488965A" w:rsidR="00A34F3C" w:rsidRPr="002614CC" w:rsidRDefault="00A34F3C" w:rsidP="00F854B0">
      <w:r>
        <w:rPr>
          <w:rFonts w:hint="eastAsia"/>
        </w:rPr>
        <w:t>【図⑤２割特例の適用対象期間と留意点】</w:t>
      </w:r>
    </w:p>
    <w:p w14:paraId="0D3EAD79" w14:textId="57218B3B" w:rsidR="002614CC" w:rsidRDefault="002614CC" w:rsidP="00F854B0">
      <w:r>
        <w:rPr>
          <w:noProof/>
        </w:rPr>
        <w:lastRenderedPageBreak/>
        <w:drawing>
          <wp:inline distT="0" distB="0" distL="0" distR="0" wp14:anchorId="3CE73D63" wp14:editId="21321B6C">
            <wp:extent cx="5400040" cy="3738245"/>
            <wp:effectExtent l="0" t="0" r="0" b="0"/>
            <wp:docPr id="5" name="グラフィックス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5"/>
                        </a:ext>
                      </a:extLst>
                    </a:blip>
                    <a:stretch>
                      <a:fillRect/>
                    </a:stretch>
                  </pic:blipFill>
                  <pic:spPr>
                    <a:xfrm>
                      <a:off x="0" y="0"/>
                      <a:ext cx="5400040" cy="3738245"/>
                    </a:xfrm>
                    <a:prstGeom prst="rect">
                      <a:avLst/>
                    </a:prstGeom>
                  </pic:spPr>
                </pic:pic>
              </a:graphicData>
            </a:graphic>
          </wp:inline>
        </w:drawing>
      </w:r>
    </w:p>
    <w:p w14:paraId="30F896D0" w14:textId="312CD224" w:rsidR="00F854B0" w:rsidRDefault="002614CC" w:rsidP="00F854B0">
      <w:r>
        <w:rPr>
          <w:rFonts w:hint="eastAsia"/>
        </w:rPr>
        <w:t xml:space="preserve">６　</w:t>
      </w:r>
      <w:r w:rsidR="00F854B0">
        <w:rPr>
          <w:rFonts w:hint="eastAsia"/>
        </w:rPr>
        <w:t>登録</w:t>
      </w:r>
      <w:r>
        <w:rPr>
          <w:rFonts w:hint="eastAsia"/>
        </w:rPr>
        <w:t>手続の柔軟化、見直しについて</w:t>
      </w:r>
    </w:p>
    <w:p w14:paraId="6573D822" w14:textId="7D65193A" w:rsidR="002614CC" w:rsidRDefault="002614CC" w:rsidP="002614CC">
      <w:pPr>
        <w:ind w:firstLineChars="100" w:firstLine="210"/>
      </w:pPr>
      <w:r>
        <w:rPr>
          <w:rFonts w:hint="eastAsia"/>
        </w:rPr>
        <w:t>すでにご存じの方もいらっしゃるかもしれませんが、制度開始日である令和５年１０月１日に登録を受けるための申請期限は、３月３１日に設定されています。一方で、これまで述べた負担軽減措置の内容等</w:t>
      </w:r>
      <w:r w:rsidR="00BA0009">
        <w:rPr>
          <w:rFonts w:hint="eastAsia"/>
        </w:rPr>
        <w:t>を踏まえて登録するかどうかを迷う方もいることも踏まえて</w:t>
      </w:r>
      <w:r>
        <w:rPr>
          <w:rFonts w:hint="eastAsia"/>
        </w:rPr>
        <w:t>、</w:t>
      </w:r>
      <w:r w:rsidR="00BA0009">
        <w:rPr>
          <w:rFonts w:hint="eastAsia"/>
        </w:rPr>
        <w:t>追加的な手続が必要なく</w:t>
      </w:r>
      <w:r>
        <w:rPr>
          <w:rFonts w:hint="eastAsia"/>
        </w:rPr>
        <w:t>４月以降の申請でも１０月の制度開始時に登録できるようになりました。なお、インボイス制度開始までに登録通知書の受領を希望する場合には、国税庁</w:t>
      </w:r>
      <w:r>
        <w:rPr>
          <w:rFonts w:hint="eastAsia"/>
        </w:rPr>
        <w:t>HP</w:t>
      </w:r>
      <w:r>
        <w:rPr>
          <w:rFonts w:hint="eastAsia"/>
        </w:rPr>
        <w:t>「インボイス制度特設サイト」に掲載されている登録手続の平均的な処理期間を踏まえながら、余裕をもって申請いただけ</w:t>
      </w:r>
      <w:r w:rsidR="00CF5B97">
        <w:rPr>
          <w:rFonts w:hint="eastAsia"/>
        </w:rPr>
        <w:t>ると幸いです</w:t>
      </w:r>
      <w:r>
        <w:rPr>
          <w:rFonts w:hint="eastAsia"/>
        </w:rPr>
        <w:t>。</w:t>
      </w:r>
    </w:p>
    <w:p w14:paraId="04263F5A" w14:textId="6F454FE6" w:rsidR="002614CC" w:rsidRDefault="002614CC" w:rsidP="002614CC">
      <w:pPr>
        <w:ind w:firstLineChars="100" w:firstLine="210"/>
      </w:pPr>
      <w:r>
        <w:rPr>
          <w:rFonts w:hint="eastAsia"/>
        </w:rPr>
        <w:t>また、４（免税事業者における対応）で述べましたが、登録するかどうかを様子見される方でも、制度開始後に、やはり登録を行いたい、と考えられた際に速やかに登録ができるよう、登録手続についても見直しが予定されています。</w:t>
      </w:r>
    </w:p>
    <w:p w14:paraId="51172F8D" w14:textId="6B31132F" w:rsidR="002614CC" w:rsidRDefault="002614CC" w:rsidP="002614CC">
      <w:pPr>
        <w:ind w:firstLineChars="100" w:firstLine="210"/>
      </w:pPr>
      <w:r>
        <w:rPr>
          <w:rFonts w:hint="eastAsia"/>
        </w:rPr>
        <w:t>具体的には、図</w:t>
      </w:r>
      <w:r w:rsidR="00A34F3C">
        <w:rPr>
          <w:rFonts w:hint="eastAsia"/>
        </w:rPr>
        <w:t>⑥</w:t>
      </w:r>
      <w:r>
        <w:rPr>
          <w:rFonts w:hint="eastAsia"/>
        </w:rPr>
        <w:t>の②経過措置により課税期間の途中（登録希望日）から登録を受けようとする場合にあるとおり、申請いただければ１５日後から登録を受けることができることとなります。</w:t>
      </w:r>
    </w:p>
    <w:p w14:paraId="74ED8C8C" w14:textId="5835D304" w:rsidR="00A34F3C" w:rsidRDefault="00A34F3C" w:rsidP="00A34F3C"/>
    <w:p w14:paraId="23ED198B" w14:textId="363125A5" w:rsidR="00A34F3C" w:rsidRDefault="00A34F3C" w:rsidP="008A413E">
      <w:r>
        <w:rPr>
          <w:rFonts w:hint="eastAsia"/>
        </w:rPr>
        <w:t>【図⑥登録手続の見直し（案）】</w:t>
      </w:r>
    </w:p>
    <w:p w14:paraId="79B11561" w14:textId="59EC554D" w:rsidR="002614CC" w:rsidRDefault="002614CC" w:rsidP="002614CC">
      <w:pPr>
        <w:ind w:firstLineChars="100" w:firstLine="210"/>
      </w:pPr>
      <w:r>
        <w:rPr>
          <w:noProof/>
        </w:rPr>
        <w:lastRenderedPageBreak/>
        <w:drawing>
          <wp:inline distT="0" distB="0" distL="0" distR="0" wp14:anchorId="5A914782" wp14:editId="743B75CB">
            <wp:extent cx="5400040" cy="3738245"/>
            <wp:effectExtent l="0" t="0" r="0" b="0"/>
            <wp:docPr id="6" name="グラフィックス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7"/>
                        </a:ext>
                      </a:extLst>
                    </a:blip>
                    <a:stretch>
                      <a:fillRect/>
                    </a:stretch>
                  </pic:blipFill>
                  <pic:spPr>
                    <a:xfrm>
                      <a:off x="0" y="0"/>
                      <a:ext cx="5400040" cy="3738245"/>
                    </a:xfrm>
                    <a:prstGeom prst="rect">
                      <a:avLst/>
                    </a:prstGeom>
                  </pic:spPr>
                </pic:pic>
              </a:graphicData>
            </a:graphic>
          </wp:inline>
        </w:drawing>
      </w:r>
    </w:p>
    <w:p w14:paraId="7A0C10BD" w14:textId="3BEB24BC" w:rsidR="002614CC" w:rsidRPr="002614CC" w:rsidRDefault="002614CC"/>
    <w:p w14:paraId="12F36CAA" w14:textId="41B2E3BC" w:rsidR="002614CC" w:rsidRDefault="002614CC" w:rsidP="002614CC">
      <w:r>
        <w:rPr>
          <w:rFonts w:hint="eastAsia"/>
        </w:rPr>
        <w:t>７　おわりに</w:t>
      </w:r>
    </w:p>
    <w:p w14:paraId="1F9C66FD" w14:textId="129F1110" w:rsidR="002614CC" w:rsidRDefault="002614CC" w:rsidP="00CF5B97">
      <w:pPr>
        <w:ind w:firstLineChars="100" w:firstLine="210"/>
      </w:pPr>
      <w:r>
        <w:rPr>
          <w:rFonts w:hint="eastAsia"/>
        </w:rPr>
        <w:t>令和５年度税制改正</w:t>
      </w:r>
      <w:r w:rsidR="00CF5B97">
        <w:rPr>
          <w:rFonts w:hint="eastAsia"/>
        </w:rPr>
        <w:t>（案）</w:t>
      </w:r>
      <w:r>
        <w:rPr>
          <w:rFonts w:hint="eastAsia"/>
        </w:rPr>
        <w:t>では、今回説明した２割特例のほか、少額な取引についてインボイスの保存がなくても控除が可能となる少額特例などの負担軽減措置も設けられる予定となっています。また、こうした税制上の措置のほか、４</w:t>
      </w:r>
      <w:r w:rsidR="00CF5B97">
        <w:rPr>
          <w:rFonts w:hint="eastAsia"/>
        </w:rPr>
        <w:t>（免税事業者における対応）</w:t>
      </w:r>
      <w:r>
        <w:rPr>
          <w:rFonts w:hint="eastAsia"/>
        </w:rPr>
        <w:t>で少し触れました持続化補助金や</w:t>
      </w:r>
      <w:r>
        <w:rPr>
          <w:rFonts w:hint="eastAsia"/>
        </w:rPr>
        <w:t>IT</w:t>
      </w:r>
      <w:r>
        <w:rPr>
          <w:rFonts w:hint="eastAsia"/>
        </w:rPr>
        <w:t>導入補助金について</w:t>
      </w:r>
      <w:r w:rsidR="00CF5B97">
        <w:rPr>
          <w:rFonts w:hint="eastAsia"/>
        </w:rPr>
        <w:t>も令和４年度補正予算の成立により</w:t>
      </w:r>
      <w:r>
        <w:rPr>
          <w:rFonts w:hint="eastAsia"/>
        </w:rPr>
        <w:t>拡充されています。</w:t>
      </w:r>
    </w:p>
    <w:p w14:paraId="4E27B859" w14:textId="199DD7D8" w:rsidR="002614CC" w:rsidRPr="00B46608" w:rsidRDefault="002614CC" w:rsidP="002614CC">
      <w:pPr>
        <w:ind w:firstLineChars="100" w:firstLine="210"/>
      </w:pPr>
      <w:r>
        <w:rPr>
          <w:rFonts w:hint="eastAsia"/>
        </w:rPr>
        <w:t>財務省</w:t>
      </w:r>
      <w:r>
        <w:rPr>
          <w:rFonts w:hint="eastAsia"/>
        </w:rPr>
        <w:t>HP</w:t>
      </w:r>
      <w:r>
        <w:rPr>
          <w:rFonts w:hint="eastAsia"/>
        </w:rPr>
        <w:t>では、税制上の措置やこれらの補助金の内容を分かりやすく記したリーフレットを公表しているため、是非こちらもご覧ください。</w:t>
      </w:r>
    </w:p>
    <w:p w14:paraId="46ED26B9" w14:textId="67578A78" w:rsidR="002614CC" w:rsidRDefault="002614CC"/>
    <w:p w14:paraId="24680FA3" w14:textId="53137B01" w:rsidR="002614CC" w:rsidRPr="002614CC" w:rsidRDefault="002614CC" w:rsidP="002614CC">
      <w:pPr>
        <w:jc w:val="right"/>
      </w:pPr>
      <w:r>
        <w:rPr>
          <w:rFonts w:hint="eastAsia"/>
        </w:rPr>
        <w:t>（以上）</w:t>
      </w:r>
    </w:p>
    <w:sectPr w:rsidR="002614CC" w:rsidRPr="002614CC">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A888EF" w14:textId="77777777" w:rsidR="0048395F" w:rsidRDefault="0048395F" w:rsidP="00A34F3C">
      <w:r>
        <w:separator/>
      </w:r>
    </w:p>
  </w:endnote>
  <w:endnote w:type="continuationSeparator" w:id="0">
    <w:p w14:paraId="73216891" w14:textId="77777777" w:rsidR="0048395F" w:rsidRDefault="0048395F" w:rsidP="00A34F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525D32" w14:textId="77777777" w:rsidR="0048395F" w:rsidRDefault="0048395F" w:rsidP="00A34F3C">
      <w:r>
        <w:separator/>
      </w:r>
    </w:p>
  </w:footnote>
  <w:footnote w:type="continuationSeparator" w:id="0">
    <w:p w14:paraId="266B47DD" w14:textId="77777777" w:rsidR="0048395F" w:rsidRDefault="0048395F" w:rsidP="00A34F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4B0"/>
    <w:rsid w:val="00072540"/>
    <w:rsid w:val="00123DF4"/>
    <w:rsid w:val="00126BA5"/>
    <w:rsid w:val="001F7EC0"/>
    <w:rsid w:val="002614CC"/>
    <w:rsid w:val="002E751D"/>
    <w:rsid w:val="003049EE"/>
    <w:rsid w:val="0031398C"/>
    <w:rsid w:val="00386323"/>
    <w:rsid w:val="003B5B03"/>
    <w:rsid w:val="00472DD3"/>
    <w:rsid w:val="0048395F"/>
    <w:rsid w:val="0060315E"/>
    <w:rsid w:val="00696191"/>
    <w:rsid w:val="00706813"/>
    <w:rsid w:val="00781F41"/>
    <w:rsid w:val="00800C7E"/>
    <w:rsid w:val="008A413E"/>
    <w:rsid w:val="00A34F3C"/>
    <w:rsid w:val="00B00D28"/>
    <w:rsid w:val="00B54A11"/>
    <w:rsid w:val="00BA0009"/>
    <w:rsid w:val="00BB403A"/>
    <w:rsid w:val="00BD5BED"/>
    <w:rsid w:val="00CA09CA"/>
    <w:rsid w:val="00CF5B97"/>
    <w:rsid w:val="00DD3BCE"/>
    <w:rsid w:val="00F05631"/>
    <w:rsid w:val="00F854B0"/>
    <w:rsid w:val="00F97B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705EA58"/>
  <w15:chartTrackingRefBased/>
  <w15:docId w15:val="{3424580F-FB38-4FC5-ABFF-17BED1572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614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A34F3C"/>
    <w:pPr>
      <w:tabs>
        <w:tab w:val="center" w:pos="4252"/>
        <w:tab w:val="right" w:pos="8504"/>
      </w:tabs>
      <w:snapToGrid w:val="0"/>
    </w:pPr>
  </w:style>
  <w:style w:type="character" w:customStyle="1" w:styleId="a5">
    <w:name w:val="ヘッダー (文字)"/>
    <w:basedOn w:val="a0"/>
    <w:link w:val="a4"/>
    <w:uiPriority w:val="99"/>
    <w:rsid w:val="00A34F3C"/>
  </w:style>
  <w:style w:type="paragraph" w:styleId="a6">
    <w:name w:val="footer"/>
    <w:basedOn w:val="a"/>
    <w:link w:val="a7"/>
    <w:uiPriority w:val="99"/>
    <w:unhideWhenUsed/>
    <w:rsid w:val="00A34F3C"/>
    <w:pPr>
      <w:tabs>
        <w:tab w:val="center" w:pos="4252"/>
        <w:tab w:val="right" w:pos="8504"/>
      </w:tabs>
      <w:snapToGrid w:val="0"/>
    </w:pPr>
  </w:style>
  <w:style w:type="character" w:customStyle="1" w:styleId="a7">
    <w:name w:val="フッター (文字)"/>
    <w:basedOn w:val="a0"/>
    <w:link w:val="a6"/>
    <w:uiPriority w:val="99"/>
    <w:rsid w:val="00A34F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2445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sv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sv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sv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18DF952F95A1584CAE444DB88D8A7ED4" ma:contentTypeVersion="" ma:contentTypeDescription="新しいドキュメントを作成します。" ma:contentTypeScope="" ma:versionID="a4b7a0ad8f24cf4eae111c842a15dee2">
  <xsd:schema xmlns:xsd="http://www.w3.org/2001/XMLSchema" xmlns:xs="http://www.w3.org/2001/XMLSchema" xmlns:p="http://schemas.microsoft.com/office/2006/metadata/properties" xmlns:ns2="27adc34f-97e2-44b8-9b14-e9de14420359" xmlns:ns3="81bab66d-5e9d-4f2b-8700-88c1da91a6c6" xmlns:ns4="b5471033-25ca-41e4-b4f9-0c69817a7d90" targetNamespace="http://schemas.microsoft.com/office/2006/metadata/properties" ma:root="true" ma:fieldsID="63607f976eb514c51644f554b00ad657" ns2:_="" ns3:_="" ns4:_="">
    <xsd:import namespace="27adc34f-97e2-44b8-9b14-e9de14420359"/>
    <xsd:import namespace="81bab66d-5e9d-4f2b-8700-88c1da91a6c6"/>
    <xsd:import namespace="b5471033-25ca-41e4-b4f9-0c69817a7d9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_Flow_SignoffStatu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adc34f-97e2-44b8-9b14-e9de144203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2" nillable="true" ma:displayName="承認の状態" ma:internalName="_x627f__x8a8d__x306e__x72b6__x614b_">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画像タグ" ma:readOnly="false" ma:fieldId="{5cf76f15-5ced-4ddc-b409-7134ff3c332f}" ma:taxonomyMulti="true" ma:sspId="ce83f49a-17f6-4149-80b6-ce68f1bc362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1bab66d-5e9d-4f2b-8700-88c1da91a6c6"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471033-25ca-41e4-b4f9-0c69817a7d90"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364B6C65-D97C-41CB-963B-98DA6C4C0F06}" ma:internalName="TaxCatchAll" ma:showField="CatchAllData" ma:web="{81bab66d-5e9d-4f2b-8700-88c1da91a6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7adc34f-97e2-44b8-9b14-e9de14420359" xsi:nil="true"/>
    <TaxCatchAll xmlns="b5471033-25ca-41e4-b4f9-0c69817a7d90" xsi:nil="true"/>
    <lcf76f155ced4ddcb4097134ff3c332f xmlns="27adc34f-97e2-44b8-9b14-e9de1442035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ED8EF87-4B24-48B9-9BD1-32483D126D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adc34f-97e2-44b8-9b14-e9de14420359"/>
    <ds:schemaRef ds:uri="81bab66d-5e9d-4f2b-8700-88c1da91a6c6"/>
    <ds:schemaRef ds:uri="b5471033-25ca-41e4-b4f9-0c69817a7d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76904B-2DF6-45CA-97E0-93F9B47F0BED}">
  <ds:schemaRefs>
    <ds:schemaRef ds:uri="http://schemas.microsoft.com/sharepoint/v3/contenttype/forms"/>
  </ds:schemaRefs>
</ds:datastoreItem>
</file>

<file path=customXml/itemProps3.xml><?xml version="1.0" encoding="utf-8"?>
<ds:datastoreItem xmlns:ds="http://schemas.openxmlformats.org/officeDocument/2006/customXml" ds:itemID="{870EA807-8591-49B2-8B34-DDA0F18B796D}">
  <ds:schemaRefs>
    <ds:schemaRef ds:uri="http://schemas.microsoft.com/office/2006/metadata/properties"/>
    <ds:schemaRef ds:uri="http://schemas.microsoft.com/office/infopath/2007/PartnerControls"/>
    <ds:schemaRef ds:uri="27adc34f-97e2-44b8-9b14-e9de14420359"/>
    <ds:schemaRef ds:uri="b5471033-25ca-41e4-b4f9-0c69817a7d90"/>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Pages>
  <Words>636</Words>
  <Characters>3627</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c:creator>
  <cp:keywords/>
  <dc:description/>
  <cp:lastModifiedBy>淺野 芳成（副長官補本室）</cp:lastModifiedBy>
  <cp:revision>7</cp:revision>
  <cp:lastPrinted>2022-12-21T02:00:00Z</cp:lastPrinted>
  <dcterms:created xsi:type="dcterms:W3CDTF">2022-12-21T08:18:00Z</dcterms:created>
  <dcterms:modified xsi:type="dcterms:W3CDTF">2023-01-23T06:46:00Z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0x01010018DF952F95A1584CAE444DB88D8A7ED4</vt:lpwstr>
  </property>
  <property fmtid="{D5CDD505-2E9C-101B-9397-08002B2CF9AE}" pid="3" name="MediaServiceImageTags">
    <vt:lpwstr/>
  </property>
</Properties>
</file>